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E8766" w14:textId="77777777" w:rsidR="00537EEB" w:rsidRPr="00681385" w:rsidRDefault="00537EEB" w:rsidP="00681385">
      <w:pPr>
        <w:tabs>
          <w:tab w:val="left" w:pos="426"/>
        </w:tabs>
        <w:spacing w:before="120" w:after="0" w:line="240" w:lineRule="auto"/>
        <w:rPr>
          <w:rFonts w:ascii="Arial" w:eastAsia="Times New Roman" w:hAnsi="Arial" w:cs="Arial"/>
          <w:b/>
          <w:bCs/>
          <w:color w:val="000000"/>
          <w:lang w:eastAsia="pl-PL"/>
        </w:rPr>
      </w:pPr>
      <w:r w:rsidRPr="00681385">
        <w:rPr>
          <w:rFonts w:ascii="Arial" w:eastAsia="Times New Roman" w:hAnsi="Arial" w:cs="Arial"/>
          <w:b/>
          <w:bCs/>
          <w:color w:val="000000"/>
          <w:lang w:eastAsia="pl-PL"/>
        </w:rPr>
        <w:t xml:space="preserve">UMOWA Nr 35000…………  </w:t>
      </w:r>
    </w:p>
    <w:p w14:paraId="331D03A3" w14:textId="77777777" w:rsidR="00537EEB" w:rsidRPr="00681385" w:rsidRDefault="00537EEB" w:rsidP="00681385">
      <w:pPr>
        <w:tabs>
          <w:tab w:val="left" w:pos="426"/>
        </w:tabs>
        <w:spacing w:before="120" w:after="0" w:line="240" w:lineRule="auto"/>
        <w:jc w:val="both"/>
        <w:rPr>
          <w:rFonts w:ascii="Arial" w:eastAsia="Times New Roman" w:hAnsi="Arial" w:cs="Arial"/>
          <w:color w:val="000000"/>
          <w:lang w:eastAsia="pl-PL"/>
        </w:rPr>
      </w:pPr>
      <w:r w:rsidRPr="00681385">
        <w:rPr>
          <w:rFonts w:ascii="Arial" w:eastAsia="Times New Roman" w:hAnsi="Arial" w:cs="Arial"/>
          <w:color w:val="000000"/>
          <w:lang w:eastAsia="pl-PL"/>
        </w:rPr>
        <w:t>zawarta w dniu ……..……….. roku w Płocku, pomiędzy:</w:t>
      </w:r>
    </w:p>
    <w:p w14:paraId="7B2144CD" w14:textId="77777777" w:rsidR="00537EEB" w:rsidRPr="00681385" w:rsidRDefault="00537EEB" w:rsidP="00681385">
      <w:pPr>
        <w:tabs>
          <w:tab w:val="left" w:pos="426"/>
        </w:tabs>
        <w:spacing w:before="120" w:after="0" w:line="240" w:lineRule="auto"/>
        <w:jc w:val="both"/>
        <w:rPr>
          <w:rFonts w:ascii="Arial" w:eastAsia="Times New Roman" w:hAnsi="Arial" w:cs="Arial"/>
          <w:color w:val="000000"/>
          <w:lang w:eastAsia="pl-PL"/>
        </w:rPr>
      </w:pPr>
    </w:p>
    <w:p w14:paraId="46595C57" w14:textId="77777777" w:rsidR="00537EEB" w:rsidRPr="00681385" w:rsidRDefault="00537EEB" w:rsidP="00681385">
      <w:pPr>
        <w:tabs>
          <w:tab w:val="left" w:pos="426"/>
        </w:tabs>
        <w:spacing w:before="120" w:after="0" w:line="240" w:lineRule="auto"/>
        <w:jc w:val="both"/>
        <w:rPr>
          <w:rFonts w:ascii="Arial" w:eastAsia="Times New Roman" w:hAnsi="Arial" w:cs="Arial"/>
          <w:bCs/>
          <w:color w:val="000000"/>
          <w:lang w:eastAsia="pl-PL"/>
        </w:rPr>
      </w:pPr>
      <w:r w:rsidRPr="00681385">
        <w:rPr>
          <w:rFonts w:ascii="Arial" w:eastAsia="Times New Roman" w:hAnsi="Arial" w:cs="Arial"/>
          <w:b/>
          <w:bCs/>
          <w:color w:val="000000"/>
          <w:lang w:eastAsia="pl-PL"/>
        </w:rPr>
        <w:t>ORLEN Spółką Akcyjną</w:t>
      </w:r>
      <w:r w:rsidRPr="00681385">
        <w:rPr>
          <w:rFonts w:ascii="Arial" w:eastAsia="Times New Roman" w:hAnsi="Arial" w:cs="Arial"/>
          <w:bCs/>
          <w:color w:val="000000"/>
          <w:lang w:eastAsia="pl-PL"/>
        </w:rPr>
        <w:t xml:space="preserve"> z siedzibą w Płocku, adres: ul. Chemików 7, 09-411 Płock, wpisaną do rejestru przedsiębiorców prowadzonego przez Sąd Rejonowy dla</w:t>
      </w:r>
      <w:r w:rsidR="007947BE">
        <w:rPr>
          <w:rFonts w:ascii="Arial" w:eastAsia="Times New Roman" w:hAnsi="Arial" w:cs="Arial"/>
          <w:bCs/>
          <w:color w:val="000000"/>
          <w:lang w:eastAsia="pl-PL"/>
        </w:rPr>
        <w:br/>
      </w:r>
      <w:r w:rsidRPr="00681385">
        <w:rPr>
          <w:rFonts w:ascii="Arial" w:eastAsia="Times New Roman" w:hAnsi="Arial" w:cs="Arial"/>
          <w:bCs/>
          <w:color w:val="000000"/>
          <w:lang w:eastAsia="pl-PL"/>
        </w:rPr>
        <w:t>Łodzi - Śródmieścia w Łodzi, XX Wydział Gospodarczy - Krajowego Rejestru Sądowego pod numerem KRS: 0000028860, NIP: 774-00-01-454, REGON: 610188201,</w:t>
      </w:r>
      <w:r w:rsidR="007947BE">
        <w:rPr>
          <w:rFonts w:ascii="Arial" w:eastAsia="Times New Roman" w:hAnsi="Arial" w:cs="Arial"/>
          <w:bCs/>
          <w:color w:val="000000"/>
          <w:lang w:eastAsia="pl-PL"/>
        </w:rPr>
        <w:br/>
      </w:r>
      <w:r w:rsidRPr="00681385">
        <w:rPr>
          <w:rFonts w:ascii="Arial" w:eastAsia="Times New Roman" w:hAnsi="Arial" w:cs="Arial"/>
          <w:bCs/>
          <w:color w:val="000000"/>
          <w:lang w:eastAsia="pl-PL"/>
        </w:rPr>
        <w:t xml:space="preserve">BDO: 000007103, posiadającą kapitał zakładowy w kwocie: ………………… </w:t>
      </w:r>
      <w:r w:rsidR="007947BE">
        <w:rPr>
          <w:rFonts w:ascii="Arial" w:eastAsia="Times New Roman" w:hAnsi="Arial" w:cs="Arial"/>
          <w:bCs/>
          <w:color w:val="000000"/>
          <w:lang w:eastAsia="pl-PL"/>
        </w:rPr>
        <w:t>zł</w:t>
      </w:r>
      <w:r w:rsidRPr="00681385">
        <w:rPr>
          <w:rFonts w:ascii="Arial" w:eastAsia="Times New Roman" w:hAnsi="Arial" w:cs="Arial"/>
          <w:bCs/>
          <w:color w:val="000000"/>
          <w:lang w:eastAsia="pl-PL"/>
        </w:rPr>
        <w:t>, wpłacony w całości, reprezentowaną przez:</w:t>
      </w:r>
    </w:p>
    <w:p w14:paraId="6D3856C9" w14:textId="77777777" w:rsidR="00537EEB" w:rsidRPr="00681385" w:rsidRDefault="00537EEB" w:rsidP="00681385">
      <w:pPr>
        <w:pStyle w:val="Tekstpodstawowy2"/>
        <w:numPr>
          <w:ilvl w:val="0"/>
          <w:numId w:val="1"/>
        </w:numPr>
        <w:tabs>
          <w:tab w:val="left" w:pos="426"/>
        </w:tabs>
        <w:spacing w:before="120" w:beforeAutospacing="0" w:after="0" w:afterAutospacing="0"/>
        <w:ind w:left="0" w:firstLine="0"/>
        <w:jc w:val="both"/>
        <w:rPr>
          <w:rFonts w:ascii="Arial" w:hAnsi="Arial" w:cs="Arial"/>
          <w:sz w:val="22"/>
          <w:szCs w:val="22"/>
          <w:specVanish/>
        </w:rPr>
      </w:pPr>
      <w:r w:rsidRPr="00681385">
        <w:rPr>
          <w:rFonts w:ascii="Arial" w:hAnsi="Arial" w:cs="Arial"/>
          <w:sz w:val="22"/>
          <w:szCs w:val="22"/>
        </w:rPr>
        <w:t>…………………………………………………………………………………………………</w:t>
      </w:r>
    </w:p>
    <w:p w14:paraId="25664D6A" w14:textId="77777777" w:rsidR="00537EEB" w:rsidRPr="00681385" w:rsidRDefault="00537EEB" w:rsidP="00681385">
      <w:pPr>
        <w:pStyle w:val="Tekstpodstawowy2"/>
        <w:numPr>
          <w:ilvl w:val="0"/>
          <w:numId w:val="1"/>
        </w:numPr>
        <w:tabs>
          <w:tab w:val="left" w:pos="426"/>
        </w:tabs>
        <w:spacing w:before="120" w:beforeAutospacing="0" w:after="0" w:afterAutospacing="0"/>
        <w:ind w:left="0" w:firstLine="0"/>
        <w:jc w:val="both"/>
        <w:rPr>
          <w:rFonts w:ascii="Arial" w:hAnsi="Arial" w:cs="Arial"/>
          <w:color w:val="000000"/>
          <w:sz w:val="22"/>
          <w:szCs w:val="22"/>
        </w:rPr>
      </w:pPr>
      <w:r w:rsidRPr="00681385">
        <w:rPr>
          <w:rFonts w:ascii="Arial" w:hAnsi="Arial" w:cs="Arial"/>
          <w:color w:val="000000"/>
          <w:sz w:val="22"/>
          <w:szCs w:val="22"/>
        </w:rPr>
        <w:t>…………………………………………………………………………………………………</w:t>
      </w:r>
    </w:p>
    <w:p w14:paraId="60B4A0AA" w14:textId="77777777" w:rsidR="00537EEB" w:rsidRPr="00681385" w:rsidRDefault="00537EEB" w:rsidP="00681385">
      <w:pPr>
        <w:tabs>
          <w:tab w:val="left" w:pos="426"/>
        </w:tabs>
        <w:spacing w:before="120" w:after="0" w:line="240" w:lineRule="auto"/>
        <w:jc w:val="both"/>
        <w:rPr>
          <w:rFonts w:ascii="Arial" w:eastAsia="Times New Roman" w:hAnsi="Arial" w:cs="Arial"/>
          <w:color w:val="000000"/>
          <w:lang w:eastAsia="pl-PL"/>
        </w:rPr>
      </w:pPr>
      <w:r w:rsidRPr="00681385">
        <w:rPr>
          <w:rFonts w:ascii="Arial" w:hAnsi="Arial" w:cs="Arial"/>
        </w:rPr>
        <w:t xml:space="preserve">zwaną dalej </w:t>
      </w:r>
      <w:r w:rsidRPr="00681385">
        <w:rPr>
          <w:rFonts w:ascii="Arial" w:hAnsi="Arial" w:cs="Arial"/>
          <w:b/>
        </w:rPr>
        <w:t xml:space="preserve">„Zleceniodawcą” </w:t>
      </w:r>
      <w:r w:rsidRPr="00681385">
        <w:rPr>
          <w:rFonts w:ascii="Arial" w:hAnsi="Arial" w:cs="Arial"/>
        </w:rPr>
        <w:t xml:space="preserve">lub </w:t>
      </w:r>
      <w:r w:rsidR="00612C9C" w:rsidRPr="00681385">
        <w:rPr>
          <w:rFonts w:ascii="Arial" w:hAnsi="Arial" w:cs="Arial"/>
          <w:b/>
        </w:rPr>
        <w:t>„ORLEN</w:t>
      </w:r>
      <w:r w:rsidRPr="00681385">
        <w:rPr>
          <w:rFonts w:ascii="Arial" w:hAnsi="Arial" w:cs="Arial"/>
          <w:b/>
        </w:rPr>
        <w:t xml:space="preserve"> S.A.”</w:t>
      </w:r>
    </w:p>
    <w:p w14:paraId="0C848CB4" w14:textId="77777777" w:rsidR="00537EEB" w:rsidRPr="00681385" w:rsidRDefault="00537EEB" w:rsidP="00681385">
      <w:pPr>
        <w:tabs>
          <w:tab w:val="left" w:pos="426"/>
        </w:tabs>
        <w:spacing w:before="120" w:after="0" w:line="240" w:lineRule="auto"/>
        <w:jc w:val="center"/>
        <w:rPr>
          <w:rFonts w:ascii="Arial" w:eastAsia="Times New Roman" w:hAnsi="Arial" w:cs="Arial"/>
          <w:color w:val="000000"/>
          <w:lang w:eastAsia="pl-PL"/>
        </w:rPr>
      </w:pPr>
      <w:r w:rsidRPr="00681385">
        <w:rPr>
          <w:rFonts w:ascii="Arial" w:eastAsia="Times New Roman" w:hAnsi="Arial" w:cs="Arial"/>
          <w:color w:val="000000"/>
          <w:lang w:eastAsia="pl-PL"/>
        </w:rPr>
        <w:t>a</w:t>
      </w:r>
    </w:p>
    <w:p w14:paraId="54167AEE" w14:textId="77777777" w:rsidR="00537EEB" w:rsidRPr="00681385" w:rsidRDefault="00537EEB" w:rsidP="00681385">
      <w:pPr>
        <w:tabs>
          <w:tab w:val="left" w:pos="426"/>
        </w:tabs>
        <w:spacing w:before="120" w:after="0" w:line="240" w:lineRule="auto"/>
        <w:jc w:val="both"/>
        <w:rPr>
          <w:rFonts w:ascii="Arial" w:hAnsi="Arial" w:cs="Arial"/>
          <w:color w:val="000000"/>
        </w:rPr>
      </w:pPr>
      <w:r w:rsidRPr="00681385">
        <w:rPr>
          <w:rFonts w:ascii="Arial" w:hAnsi="Arial" w:cs="Arial"/>
          <w:color w:val="000000"/>
        </w:rPr>
        <w:t>……………..</w:t>
      </w:r>
    </w:p>
    <w:p w14:paraId="7D76D65F" w14:textId="77777777" w:rsidR="00537EEB" w:rsidRPr="00681385" w:rsidRDefault="00537EEB" w:rsidP="00681385">
      <w:pPr>
        <w:tabs>
          <w:tab w:val="left" w:pos="426"/>
        </w:tabs>
        <w:spacing w:before="120" w:after="0" w:line="240" w:lineRule="auto"/>
        <w:jc w:val="both"/>
        <w:rPr>
          <w:rFonts w:ascii="Arial" w:hAnsi="Arial" w:cs="Arial"/>
          <w:color w:val="000000"/>
        </w:rPr>
      </w:pPr>
      <w:r w:rsidRPr="00681385">
        <w:rPr>
          <w:rFonts w:ascii="Arial" w:hAnsi="Arial" w:cs="Arial"/>
          <w:color w:val="000000"/>
        </w:rPr>
        <w:t>……………..</w:t>
      </w:r>
    </w:p>
    <w:p w14:paraId="530AF984" w14:textId="77777777" w:rsidR="00537EEB" w:rsidRPr="00681385" w:rsidRDefault="00537EEB" w:rsidP="00681385">
      <w:pPr>
        <w:tabs>
          <w:tab w:val="left" w:pos="426"/>
        </w:tabs>
        <w:spacing w:before="120" w:after="0" w:line="240" w:lineRule="auto"/>
        <w:jc w:val="both"/>
        <w:rPr>
          <w:rFonts w:ascii="Arial" w:hAnsi="Arial" w:cs="Arial"/>
          <w:color w:val="000000"/>
        </w:rPr>
      </w:pPr>
      <w:r w:rsidRPr="00681385">
        <w:rPr>
          <w:rFonts w:ascii="Arial" w:hAnsi="Arial" w:cs="Arial"/>
          <w:color w:val="000000"/>
        </w:rPr>
        <w:t>……………..</w:t>
      </w:r>
    </w:p>
    <w:p w14:paraId="6713124B" w14:textId="77777777" w:rsidR="00537EEB" w:rsidRPr="00681385" w:rsidRDefault="00537EEB" w:rsidP="00681385">
      <w:pPr>
        <w:tabs>
          <w:tab w:val="left" w:pos="426"/>
        </w:tabs>
        <w:spacing w:before="120" w:after="0" w:line="240" w:lineRule="auto"/>
        <w:jc w:val="both"/>
        <w:rPr>
          <w:rFonts w:ascii="Arial" w:hAnsi="Arial" w:cs="Arial"/>
          <w:color w:val="000000"/>
        </w:rPr>
      </w:pPr>
      <w:r w:rsidRPr="00681385">
        <w:rPr>
          <w:rFonts w:ascii="Arial" w:hAnsi="Arial" w:cs="Arial"/>
          <w:color w:val="000000"/>
        </w:rPr>
        <w:t>…………….</w:t>
      </w:r>
    </w:p>
    <w:p w14:paraId="61B1C32D" w14:textId="77777777" w:rsidR="00537EEB" w:rsidRPr="00681385" w:rsidRDefault="00537EEB" w:rsidP="00681385">
      <w:pPr>
        <w:tabs>
          <w:tab w:val="left" w:pos="426"/>
        </w:tabs>
        <w:spacing w:before="120" w:after="0" w:line="240" w:lineRule="auto"/>
        <w:jc w:val="both"/>
        <w:rPr>
          <w:rFonts w:ascii="Arial" w:hAnsi="Arial" w:cs="Arial"/>
          <w:color w:val="000000"/>
        </w:rPr>
      </w:pPr>
      <w:r w:rsidRPr="00681385">
        <w:rPr>
          <w:rFonts w:ascii="Arial" w:hAnsi="Arial" w:cs="Arial"/>
          <w:color w:val="000000"/>
        </w:rPr>
        <w:t>……………….</w:t>
      </w:r>
    </w:p>
    <w:p w14:paraId="7B997FD1" w14:textId="77777777" w:rsidR="00537EEB" w:rsidRPr="00681385" w:rsidRDefault="00537EEB" w:rsidP="00681385">
      <w:pPr>
        <w:tabs>
          <w:tab w:val="left" w:pos="426"/>
        </w:tabs>
        <w:spacing w:before="120" w:after="0" w:line="240" w:lineRule="auto"/>
        <w:rPr>
          <w:rFonts w:ascii="Arial" w:hAnsi="Arial" w:cs="Arial"/>
        </w:rPr>
      </w:pPr>
      <w:r w:rsidRPr="00681385">
        <w:rPr>
          <w:rFonts w:ascii="Arial" w:hAnsi="Arial" w:cs="Arial"/>
        </w:rPr>
        <w:t>1..……………………………………………………………………………………………………</w:t>
      </w:r>
    </w:p>
    <w:p w14:paraId="4AC97966" w14:textId="77777777" w:rsidR="00537EEB" w:rsidRPr="00681385" w:rsidRDefault="00537EEB" w:rsidP="00681385">
      <w:pPr>
        <w:tabs>
          <w:tab w:val="left" w:pos="426"/>
        </w:tabs>
        <w:spacing w:before="120" w:after="0" w:line="240" w:lineRule="auto"/>
        <w:rPr>
          <w:rFonts w:ascii="Arial" w:hAnsi="Arial" w:cs="Arial"/>
        </w:rPr>
      </w:pPr>
      <w:r w:rsidRPr="00681385">
        <w:rPr>
          <w:rFonts w:ascii="Arial" w:hAnsi="Arial" w:cs="Arial"/>
        </w:rPr>
        <w:t>2.……………………………………………………………………………………………………</w:t>
      </w:r>
    </w:p>
    <w:p w14:paraId="2E431D4A" w14:textId="77777777" w:rsidR="00537EEB" w:rsidRPr="00681385" w:rsidRDefault="00537EEB" w:rsidP="00681385">
      <w:pPr>
        <w:tabs>
          <w:tab w:val="left" w:pos="426"/>
        </w:tabs>
        <w:spacing w:before="120" w:after="0" w:line="240" w:lineRule="auto"/>
        <w:rPr>
          <w:rFonts w:ascii="Arial" w:hAnsi="Arial" w:cs="Arial"/>
        </w:rPr>
      </w:pPr>
      <w:r w:rsidRPr="00681385">
        <w:rPr>
          <w:rFonts w:ascii="Arial" w:hAnsi="Arial" w:cs="Arial"/>
        </w:rPr>
        <w:t xml:space="preserve">zwaną dalej </w:t>
      </w:r>
      <w:r w:rsidRPr="00681385">
        <w:rPr>
          <w:rFonts w:ascii="Arial" w:hAnsi="Arial" w:cs="Arial"/>
          <w:b/>
        </w:rPr>
        <w:t>„Zleceniobiorcą”</w:t>
      </w:r>
      <w:r w:rsidRPr="00681385">
        <w:rPr>
          <w:rFonts w:ascii="Arial" w:hAnsi="Arial" w:cs="Arial"/>
        </w:rPr>
        <w:t>.</w:t>
      </w:r>
    </w:p>
    <w:p w14:paraId="5FC7748D" w14:textId="77777777" w:rsidR="00537EEB" w:rsidRPr="00681385" w:rsidRDefault="00537EEB" w:rsidP="00681385">
      <w:pPr>
        <w:tabs>
          <w:tab w:val="left" w:pos="426"/>
        </w:tabs>
        <w:spacing w:before="120" w:after="0" w:line="240" w:lineRule="auto"/>
        <w:rPr>
          <w:rFonts w:ascii="Arial" w:hAnsi="Arial" w:cs="Arial"/>
        </w:rPr>
      </w:pPr>
      <w:r w:rsidRPr="00681385">
        <w:rPr>
          <w:rFonts w:ascii="Arial" w:hAnsi="Arial" w:cs="Arial"/>
        </w:rPr>
        <w:t>Zleceniodawca oraz Zleceniobiorca zwani są w dalszej części Umowy Stronami, a każdy z nich indywidualnie Stroną.</w:t>
      </w:r>
    </w:p>
    <w:p w14:paraId="01CF28CE" w14:textId="77777777" w:rsidR="00537EEB" w:rsidRPr="00681385" w:rsidRDefault="00537EEB" w:rsidP="00681385">
      <w:pPr>
        <w:tabs>
          <w:tab w:val="left" w:pos="426"/>
        </w:tabs>
        <w:spacing w:before="120" w:after="0" w:line="240" w:lineRule="auto"/>
        <w:rPr>
          <w:rFonts w:ascii="Arial" w:hAnsi="Arial" w:cs="Arial"/>
        </w:rPr>
      </w:pPr>
    </w:p>
    <w:p w14:paraId="035D29AD" w14:textId="77777777" w:rsidR="00537EEB" w:rsidRPr="00681385" w:rsidRDefault="00537EEB" w:rsidP="00681385">
      <w:pPr>
        <w:tabs>
          <w:tab w:val="left" w:pos="426"/>
        </w:tabs>
        <w:spacing w:before="120" w:after="0" w:line="240" w:lineRule="auto"/>
        <w:jc w:val="both"/>
        <w:rPr>
          <w:rFonts w:ascii="Arial" w:eastAsia="Times New Roman" w:hAnsi="Arial" w:cs="Arial"/>
          <w:b/>
          <w:color w:val="000000"/>
          <w:lang w:eastAsia="pl-PL"/>
        </w:rPr>
      </w:pPr>
      <w:r w:rsidRPr="00681385">
        <w:rPr>
          <w:rFonts w:ascii="Arial" w:eastAsia="Times New Roman" w:hAnsi="Arial" w:cs="Arial"/>
          <w:b/>
          <w:color w:val="000000"/>
          <w:lang w:eastAsia="pl-PL"/>
        </w:rPr>
        <w:t>Definicje:</w:t>
      </w:r>
    </w:p>
    <w:p w14:paraId="2814863A" w14:textId="77777777" w:rsidR="00537EEB" w:rsidRPr="00681385" w:rsidRDefault="00537EEB" w:rsidP="00681385">
      <w:pPr>
        <w:tabs>
          <w:tab w:val="left" w:pos="426"/>
        </w:tabs>
        <w:spacing w:before="120" w:after="0" w:line="240" w:lineRule="auto"/>
        <w:jc w:val="both"/>
        <w:rPr>
          <w:rFonts w:ascii="Arial" w:hAnsi="Arial" w:cs="Arial"/>
        </w:rPr>
      </w:pPr>
      <w:r w:rsidRPr="00681385">
        <w:rPr>
          <w:rFonts w:ascii="Arial" w:hAnsi="Arial" w:cs="Arial"/>
          <w:b/>
        </w:rPr>
        <w:t>Produkt PTA</w:t>
      </w:r>
      <w:r w:rsidRPr="00681385">
        <w:rPr>
          <w:rFonts w:ascii="Arial" w:hAnsi="Arial" w:cs="Arial"/>
        </w:rPr>
        <w:t xml:space="preserve"> - kwas tereftalowy zgodnie z kartą charakterystyki produktu stanowiącą </w:t>
      </w:r>
      <w:r w:rsidRPr="00AC6C91">
        <w:rPr>
          <w:rFonts w:ascii="Arial" w:hAnsi="Arial" w:cs="Arial"/>
          <w:b/>
          <w:bCs/>
        </w:rPr>
        <w:t>Załącznik Nr 6</w:t>
      </w:r>
      <w:r w:rsidRPr="00681385">
        <w:rPr>
          <w:rFonts w:ascii="Arial" w:hAnsi="Arial" w:cs="Arial"/>
        </w:rPr>
        <w:t xml:space="preserve"> do Umowy.</w:t>
      </w:r>
    </w:p>
    <w:p w14:paraId="366E2844" w14:textId="77777777" w:rsidR="00537EEB" w:rsidRPr="00681385" w:rsidRDefault="00537EEB" w:rsidP="00681385">
      <w:pPr>
        <w:autoSpaceDE w:val="0"/>
        <w:autoSpaceDN w:val="0"/>
        <w:adjustRightInd w:val="0"/>
        <w:spacing w:before="120" w:after="0" w:line="240" w:lineRule="auto"/>
        <w:jc w:val="both"/>
        <w:rPr>
          <w:rFonts w:ascii="Arial" w:hAnsi="Arial" w:cs="Arial"/>
          <w:lang w:eastAsia="pl-PL"/>
        </w:rPr>
      </w:pPr>
      <w:r w:rsidRPr="00681385">
        <w:rPr>
          <w:rFonts w:ascii="Arial" w:hAnsi="Arial" w:cs="Arial"/>
          <w:b/>
          <w:bCs/>
          <w:lang w:eastAsia="pl-PL"/>
        </w:rPr>
        <w:t xml:space="preserve">PZ </w:t>
      </w:r>
      <w:r w:rsidRPr="00681385">
        <w:rPr>
          <w:rFonts w:ascii="Arial" w:hAnsi="Arial" w:cs="Arial"/>
          <w:lang w:eastAsia="pl-PL"/>
        </w:rPr>
        <w:t>– przyjęcie zewnętrzne, dokument potwierdzający przyjęcie danego towaru, produktu lub materiału do magazynu.</w:t>
      </w:r>
    </w:p>
    <w:p w14:paraId="3B0B950E" w14:textId="77777777" w:rsidR="00537EEB" w:rsidRPr="00681385" w:rsidRDefault="00537EEB" w:rsidP="00681385">
      <w:pPr>
        <w:autoSpaceDE w:val="0"/>
        <w:autoSpaceDN w:val="0"/>
        <w:adjustRightInd w:val="0"/>
        <w:spacing w:before="120" w:after="0" w:line="240" w:lineRule="auto"/>
        <w:jc w:val="both"/>
        <w:rPr>
          <w:rFonts w:ascii="Arial" w:hAnsi="Arial" w:cs="Arial"/>
          <w:lang w:eastAsia="pl-PL"/>
        </w:rPr>
      </w:pPr>
      <w:r w:rsidRPr="00681385">
        <w:rPr>
          <w:rFonts w:ascii="Arial" w:hAnsi="Arial" w:cs="Arial"/>
          <w:b/>
          <w:lang w:eastAsia="pl-PL"/>
        </w:rPr>
        <w:t>WZ</w:t>
      </w:r>
      <w:r w:rsidRPr="00681385">
        <w:rPr>
          <w:rFonts w:ascii="Arial" w:hAnsi="Arial" w:cs="Arial"/>
          <w:lang w:eastAsia="pl-PL"/>
        </w:rPr>
        <w:t xml:space="preserve"> – wydanie zewnętrzne, dokument każdorazowego wydania towaru, produktu lub materiału na zewnątrz magazynu.</w:t>
      </w:r>
    </w:p>
    <w:p w14:paraId="4661FBDF" w14:textId="77777777" w:rsidR="00537EEB" w:rsidRPr="00681385" w:rsidRDefault="00537EEB" w:rsidP="00681385">
      <w:pPr>
        <w:autoSpaceDE w:val="0"/>
        <w:autoSpaceDN w:val="0"/>
        <w:adjustRightInd w:val="0"/>
        <w:spacing w:before="120" w:after="0" w:line="240" w:lineRule="auto"/>
        <w:jc w:val="both"/>
        <w:rPr>
          <w:rFonts w:ascii="Arial" w:hAnsi="Arial" w:cs="Arial"/>
          <w:lang w:eastAsia="pl-PL"/>
        </w:rPr>
      </w:pPr>
      <w:r w:rsidRPr="00681385">
        <w:rPr>
          <w:rFonts w:ascii="Arial" w:hAnsi="Arial" w:cs="Arial"/>
          <w:b/>
          <w:lang w:eastAsia="pl-PL"/>
        </w:rPr>
        <w:t>BIG BAG</w:t>
      </w:r>
      <w:r w:rsidRPr="00681385">
        <w:rPr>
          <w:rFonts w:ascii="Arial" w:hAnsi="Arial" w:cs="Arial"/>
          <w:i/>
          <w:lang w:eastAsia="pl-PL"/>
        </w:rPr>
        <w:t xml:space="preserve"> </w:t>
      </w:r>
      <w:r w:rsidRPr="00681385">
        <w:rPr>
          <w:rFonts w:ascii="Arial" w:hAnsi="Arial" w:cs="Arial"/>
          <w:lang w:eastAsia="pl-PL"/>
        </w:rPr>
        <w:t xml:space="preserve">- worki wielkogabarytowe służące do przechowywania </w:t>
      </w:r>
      <w:r w:rsidR="002F3283">
        <w:rPr>
          <w:rFonts w:ascii="Arial" w:hAnsi="Arial" w:cs="Arial"/>
          <w:lang w:eastAsia="pl-PL"/>
        </w:rPr>
        <w:t>P</w:t>
      </w:r>
      <w:r w:rsidRPr="00681385">
        <w:rPr>
          <w:rFonts w:ascii="Arial" w:hAnsi="Arial" w:cs="Arial"/>
          <w:lang w:eastAsia="pl-PL"/>
        </w:rPr>
        <w:t>roduktu PTA.</w:t>
      </w:r>
    </w:p>
    <w:p w14:paraId="38088649" w14:textId="77777777" w:rsidR="00537EEB" w:rsidRPr="00681385" w:rsidRDefault="00537EEB" w:rsidP="00681385">
      <w:pPr>
        <w:autoSpaceDE w:val="0"/>
        <w:autoSpaceDN w:val="0"/>
        <w:adjustRightInd w:val="0"/>
        <w:spacing w:before="120" w:after="0" w:line="240" w:lineRule="auto"/>
        <w:jc w:val="both"/>
        <w:rPr>
          <w:rFonts w:ascii="Arial" w:eastAsia="Times New Roman" w:hAnsi="Arial" w:cs="Arial"/>
          <w:color w:val="000000"/>
          <w:lang w:eastAsia="pl-PL"/>
        </w:rPr>
      </w:pPr>
      <w:r w:rsidRPr="00681385">
        <w:rPr>
          <w:rFonts w:ascii="Arial" w:hAnsi="Arial" w:cs="Arial"/>
          <w:b/>
          <w:lang w:eastAsia="pl-PL"/>
        </w:rPr>
        <w:t>Zakład PTA</w:t>
      </w:r>
      <w:r w:rsidRPr="00681385">
        <w:rPr>
          <w:rFonts w:ascii="Arial" w:hAnsi="Arial" w:cs="Arial"/>
          <w:lang w:eastAsia="pl-PL"/>
        </w:rPr>
        <w:t xml:space="preserve"> – Zakład produkujący kwas tereftalowy (PTA) mieszczący się we Włocławku przy ul.</w:t>
      </w:r>
      <w:r w:rsidRPr="00681385">
        <w:rPr>
          <w:rFonts w:ascii="Arial" w:eastAsia="Times New Roman" w:hAnsi="Arial" w:cs="Arial"/>
          <w:color w:val="000000"/>
          <w:lang w:eastAsia="pl-PL"/>
        </w:rPr>
        <w:t xml:space="preserve"> Krzywa Góra 13/15/17, należący do Zleceniodawcy.</w:t>
      </w:r>
    </w:p>
    <w:p w14:paraId="3A14640E" w14:textId="77777777" w:rsidR="00537EEB" w:rsidRPr="00681385" w:rsidRDefault="00537EEB" w:rsidP="00681385">
      <w:pPr>
        <w:autoSpaceDE w:val="0"/>
        <w:autoSpaceDN w:val="0"/>
        <w:adjustRightInd w:val="0"/>
        <w:spacing w:before="120" w:after="0" w:line="240" w:lineRule="auto"/>
        <w:jc w:val="both"/>
        <w:rPr>
          <w:rFonts w:ascii="Arial" w:hAnsi="Arial" w:cs="Arial"/>
          <w:lang w:eastAsia="pl-PL"/>
        </w:rPr>
      </w:pPr>
    </w:p>
    <w:p w14:paraId="3B4F3624" w14:textId="77777777" w:rsidR="00537EEB" w:rsidRPr="00681385" w:rsidRDefault="00537EEB" w:rsidP="00681385">
      <w:pPr>
        <w:tabs>
          <w:tab w:val="left" w:pos="426"/>
        </w:tabs>
        <w:spacing w:before="120" w:after="0" w:line="240" w:lineRule="auto"/>
        <w:jc w:val="center"/>
        <w:rPr>
          <w:rFonts w:ascii="Arial" w:eastAsia="Times New Roman" w:hAnsi="Arial" w:cs="Arial"/>
          <w:color w:val="000000"/>
          <w:lang w:eastAsia="pl-PL"/>
        </w:rPr>
      </w:pPr>
      <w:bookmarkStart w:id="0" w:name="_Hlk212727109"/>
      <w:r w:rsidRPr="00681385">
        <w:rPr>
          <w:rFonts w:ascii="Arial" w:eastAsia="Times New Roman" w:hAnsi="Arial" w:cs="Arial"/>
          <w:b/>
          <w:bCs/>
          <w:color w:val="000000"/>
          <w:lang w:eastAsia="pl-PL"/>
        </w:rPr>
        <w:t>§ 1</w:t>
      </w:r>
    </w:p>
    <w:bookmarkEnd w:id="0"/>
    <w:p w14:paraId="68DCE0BC" w14:textId="77777777" w:rsidR="00537EEB" w:rsidRPr="00681385" w:rsidRDefault="00537EEB" w:rsidP="00681385">
      <w:pPr>
        <w:tabs>
          <w:tab w:val="left" w:pos="426"/>
        </w:tabs>
        <w:spacing w:before="120" w:after="0" w:line="240" w:lineRule="auto"/>
        <w:jc w:val="center"/>
        <w:rPr>
          <w:rFonts w:ascii="Arial" w:eastAsia="Times New Roman" w:hAnsi="Arial" w:cs="Arial"/>
          <w:color w:val="000000"/>
          <w:lang w:eastAsia="pl-PL"/>
        </w:rPr>
      </w:pPr>
      <w:r w:rsidRPr="00681385">
        <w:rPr>
          <w:rFonts w:ascii="Arial" w:eastAsia="Times New Roman" w:hAnsi="Arial" w:cs="Arial"/>
          <w:b/>
          <w:bCs/>
          <w:color w:val="000000"/>
          <w:lang w:eastAsia="pl-PL"/>
        </w:rPr>
        <w:t>PRZEDMIOT UMOWY</w:t>
      </w:r>
    </w:p>
    <w:p w14:paraId="7CA68E72" w14:textId="77777777" w:rsidR="00537EEB" w:rsidRPr="00681385" w:rsidRDefault="00635DD0" w:rsidP="00681385">
      <w:pPr>
        <w:pStyle w:val="Akapitzlist"/>
        <w:numPr>
          <w:ilvl w:val="0"/>
          <w:numId w:val="32"/>
        </w:numPr>
        <w:spacing w:before="120" w:after="0" w:line="240" w:lineRule="auto"/>
        <w:ind w:left="426" w:hanging="426"/>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P</w:t>
      </w:r>
      <w:r w:rsidR="00537EEB" w:rsidRPr="00681385">
        <w:rPr>
          <w:rFonts w:ascii="Arial" w:eastAsia="Times New Roman" w:hAnsi="Arial" w:cs="Arial"/>
          <w:color w:val="000000"/>
          <w:lang w:eastAsia="pl-PL"/>
        </w:rPr>
        <w:t>rzedmiotem Umowy jest usługa:</w:t>
      </w:r>
    </w:p>
    <w:p w14:paraId="1CB398D0" w14:textId="77777777" w:rsidR="00537EEB" w:rsidRPr="00681385" w:rsidRDefault="00537EEB" w:rsidP="009A5572">
      <w:pPr>
        <w:pStyle w:val="Akapitzlist"/>
        <w:numPr>
          <w:ilvl w:val="0"/>
          <w:numId w:val="22"/>
        </w:numPr>
        <w:tabs>
          <w:tab w:val="left" w:pos="426"/>
        </w:tabs>
        <w:spacing w:before="120"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transportu Produktu PTA z - i do Zakładu PTA</w:t>
      </w:r>
      <w:r w:rsidR="00E91D01" w:rsidRPr="00681385">
        <w:rPr>
          <w:rFonts w:ascii="Arial" w:eastAsia="Times New Roman" w:hAnsi="Arial" w:cs="Arial"/>
          <w:color w:val="000000"/>
          <w:lang w:eastAsia="pl-PL"/>
        </w:rPr>
        <w:t>;</w:t>
      </w:r>
    </w:p>
    <w:p w14:paraId="30FA1E88" w14:textId="77777777" w:rsidR="00537EEB" w:rsidRPr="00681385" w:rsidRDefault="00537EEB" w:rsidP="009A5572">
      <w:pPr>
        <w:pStyle w:val="Akapitzlist"/>
        <w:numPr>
          <w:ilvl w:val="0"/>
          <w:numId w:val="22"/>
        </w:numPr>
        <w:tabs>
          <w:tab w:val="left" w:pos="426"/>
        </w:tabs>
        <w:spacing w:before="120"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lastRenderedPageBreak/>
        <w:t>rozładunku i załadunku Produktu PTA w magazynie Zleceniobiorcy</w:t>
      </w:r>
      <w:r w:rsidR="00E91D01" w:rsidRPr="00681385">
        <w:rPr>
          <w:rFonts w:ascii="Arial" w:eastAsia="Times New Roman" w:hAnsi="Arial" w:cs="Arial"/>
          <w:color w:val="000000"/>
          <w:lang w:eastAsia="pl-PL"/>
        </w:rPr>
        <w:t>;</w:t>
      </w:r>
    </w:p>
    <w:p w14:paraId="06721F60" w14:textId="77777777" w:rsidR="00537EEB" w:rsidRPr="00681385" w:rsidRDefault="00537EEB" w:rsidP="009A5572">
      <w:pPr>
        <w:pStyle w:val="Akapitzlist"/>
        <w:numPr>
          <w:ilvl w:val="0"/>
          <w:numId w:val="22"/>
        </w:numPr>
        <w:tabs>
          <w:tab w:val="left" w:pos="426"/>
        </w:tabs>
        <w:spacing w:before="120"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przechowywania Produktu PTA w magazynie Zleceniobiorcy zlokalizowanym</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w miejscowości ………… . pod adresem: ……………….. Dopuszcza się inną lokalizację po uprzedniej, pisemnej zgodzie Zleceniodawcy</w:t>
      </w:r>
      <w:r w:rsidR="00E91D01" w:rsidRPr="00681385">
        <w:rPr>
          <w:rFonts w:ascii="Arial" w:eastAsia="Times New Roman" w:hAnsi="Arial" w:cs="Arial"/>
          <w:color w:val="000000"/>
          <w:lang w:eastAsia="pl-PL"/>
        </w:rPr>
        <w:t>;</w:t>
      </w:r>
    </w:p>
    <w:p w14:paraId="632A62CA" w14:textId="77777777" w:rsidR="00537EEB" w:rsidRPr="00681385" w:rsidRDefault="0088314F" w:rsidP="009A5572">
      <w:pPr>
        <w:pStyle w:val="Akapitzlist"/>
        <w:numPr>
          <w:ilvl w:val="0"/>
          <w:numId w:val="22"/>
        </w:numPr>
        <w:tabs>
          <w:tab w:val="left" w:pos="426"/>
        </w:tabs>
        <w:spacing w:before="120" w:after="0" w:line="240" w:lineRule="auto"/>
        <w:ind w:left="851" w:hanging="425"/>
        <w:contextualSpacing w:val="0"/>
        <w:jc w:val="both"/>
        <w:rPr>
          <w:rFonts w:ascii="Arial" w:eastAsia="Times New Roman" w:hAnsi="Arial" w:cs="Arial"/>
          <w:color w:val="000000"/>
          <w:lang w:eastAsia="pl-PL"/>
        </w:rPr>
      </w:pPr>
      <w:r>
        <w:rPr>
          <w:rFonts w:ascii="Arial" w:eastAsia="Times New Roman" w:hAnsi="Arial" w:cs="Arial"/>
          <w:color w:val="000000"/>
          <w:lang w:eastAsia="pl-PL"/>
        </w:rPr>
        <w:t>p</w:t>
      </w:r>
      <w:r w:rsidR="00537EEB" w:rsidRPr="00681385">
        <w:rPr>
          <w:rFonts w:ascii="Arial" w:eastAsia="Times New Roman" w:hAnsi="Arial" w:cs="Arial"/>
          <w:color w:val="000000"/>
          <w:lang w:eastAsia="pl-PL"/>
        </w:rPr>
        <w:t>rzeładunku (przesypu) Produktu PTA z Big-bag do autosilosa</w:t>
      </w:r>
      <w:r w:rsidR="00E91D01" w:rsidRPr="00681385">
        <w:rPr>
          <w:rFonts w:ascii="Arial" w:eastAsia="Times New Roman" w:hAnsi="Arial" w:cs="Arial"/>
          <w:color w:val="000000"/>
          <w:lang w:eastAsia="pl-PL"/>
        </w:rPr>
        <w:t>;</w:t>
      </w:r>
    </w:p>
    <w:p w14:paraId="6C1CD312" w14:textId="77777777" w:rsidR="00537EEB" w:rsidRPr="00681385" w:rsidRDefault="005F6175" w:rsidP="009A5572">
      <w:pPr>
        <w:pStyle w:val="Akapitzlist"/>
        <w:numPr>
          <w:ilvl w:val="0"/>
          <w:numId w:val="22"/>
        </w:numPr>
        <w:tabs>
          <w:tab w:val="left" w:pos="426"/>
        </w:tabs>
        <w:spacing w:before="120"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Zleceniodawca</w:t>
      </w:r>
      <w:r w:rsidR="003C1970" w:rsidRPr="00681385">
        <w:rPr>
          <w:rFonts w:ascii="Arial" w:eastAsia="Times New Roman" w:hAnsi="Arial" w:cs="Arial"/>
          <w:color w:val="000000"/>
          <w:lang w:eastAsia="pl-PL"/>
        </w:rPr>
        <w:t xml:space="preserve"> gwarantuje Zleceniobiorcy minimalny wolumen operacyjny na poziomie </w:t>
      </w:r>
      <w:r w:rsidRPr="00681385">
        <w:rPr>
          <w:rFonts w:ascii="Arial" w:eastAsia="Times New Roman" w:hAnsi="Arial" w:cs="Arial"/>
          <w:color w:val="000000"/>
          <w:lang w:eastAsia="pl-PL"/>
        </w:rPr>
        <w:t>…</w:t>
      </w:r>
      <w:r w:rsidR="008E4A8B" w:rsidRPr="00681385">
        <w:rPr>
          <w:rFonts w:ascii="Arial" w:eastAsia="Times New Roman" w:hAnsi="Arial" w:cs="Arial"/>
          <w:color w:val="000000"/>
          <w:lang w:eastAsia="pl-PL"/>
        </w:rPr>
        <w:t xml:space="preserve"> palet miesięcznie</w:t>
      </w:r>
      <w:r w:rsidR="003C1970" w:rsidRPr="00681385">
        <w:rPr>
          <w:rFonts w:ascii="Arial" w:eastAsia="Times New Roman" w:hAnsi="Arial" w:cs="Arial"/>
          <w:color w:val="000000"/>
          <w:lang w:eastAsia="pl-PL"/>
        </w:rPr>
        <w:t xml:space="preserve">, który będzie realizowany w ramach niniejszej </w:t>
      </w:r>
      <w:r w:rsidR="00515F94" w:rsidRPr="00681385">
        <w:rPr>
          <w:rFonts w:ascii="Arial" w:eastAsia="Times New Roman" w:hAnsi="Arial" w:cs="Arial"/>
          <w:color w:val="000000"/>
          <w:lang w:eastAsia="pl-PL"/>
        </w:rPr>
        <w:t>U</w:t>
      </w:r>
      <w:r w:rsidR="003C1970" w:rsidRPr="00681385">
        <w:rPr>
          <w:rFonts w:ascii="Arial" w:eastAsia="Times New Roman" w:hAnsi="Arial" w:cs="Arial"/>
          <w:color w:val="000000"/>
          <w:lang w:eastAsia="pl-PL"/>
        </w:rPr>
        <w:t>mowy.</w:t>
      </w:r>
      <w:r w:rsidR="00D42AA9" w:rsidRPr="00681385">
        <w:rPr>
          <w:rFonts w:ascii="Arial" w:eastAsia="Times New Roman" w:hAnsi="Arial" w:cs="Arial"/>
          <w:color w:val="000000"/>
          <w:lang w:eastAsia="pl-PL"/>
        </w:rPr>
        <w:t xml:space="preserve"> Weryfikacja wolumenów oraz ustalenie gwarantowanego poziomu wolumenu na kolejny rok będzie odbywać się corocznie w IV kwartale bieżącego roku kalendarzowego.</w:t>
      </w:r>
    </w:p>
    <w:p w14:paraId="28DA44C3" w14:textId="77777777" w:rsidR="00537EEB" w:rsidRPr="00681385" w:rsidRDefault="00537EEB" w:rsidP="00681385">
      <w:pPr>
        <w:tabs>
          <w:tab w:val="left" w:pos="426"/>
        </w:tabs>
        <w:spacing w:before="120" w:after="0" w:line="240" w:lineRule="auto"/>
        <w:jc w:val="center"/>
        <w:rPr>
          <w:rFonts w:ascii="Arial" w:eastAsia="Times New Roman" w:hAnsi="Arial" w:cs="Arial"/>
          <w:color w:val="000000"/>
          <w:lang w:eastAsia="pl-PL"/>
        </w:rPr>
      </w:pPr>
      <w:bookmarkStart w:id="1" w:name="_Hlk212727086"/>
      <w:r w:rsidRPr="00681385">
        <w:rPr>
          <w:rFonts w:ascii="Arial" w:eastAsia="Times New Roman" w:hAnsi="Arial" w:cs="Arial"/>
          <w:b/>
          <w:bCs/>
          <w:color w:val="000000"/>
          <w:lang w:eastAsia="pl-PL"/>
        </w:rPr>
        <w:t>§ 2</w:t>
      </w:r>
    </w:p>
    <w:bookmarkEnd w:id="1"/>
    <w:p w14:paraId="588CC3FB" w14:textId="77777777" w:rsidR="00537EEB" w:rsidRPr="00681385" w:rsidRDefault="00537EEB" w:rsidP="00681385">
      <w:pPr>
        <w:tabs>
          <w:tab w:val="left" w:pos="426"/>
        </w:tabs>
        <w:spacing w:before="120" w:after="0" w:line="240" w:lineRule="auto"/>
        <w:jc w:val="center"/>
        <w:rPr>
          <w:rFonts w:ascii="Arial" w:eastAsia="Times New Roman" w:hAnsi="Arial" w:cs="Arial"/>
          <w:b/>
          <w:color w:val="000000"/>
          <w:lang w:eastAsia="pl-PL"/>
        </w:rPr>
      </w:pPr>
      <w:r w:rsidRPr="00681385">
        <w:rPr>
          <w:rFonts w:ascii="Arial" w:eastAsia="Times New Roman" w:hAnsi="Arial" w:cs="Arial"/>
          <w:b/>
          <w:color w:val="000000"/>
          <w:lang w:eastAsia="pl-PL"/>
        </w:rPr>
        <w:t>OBOWIĄZKI ZLECENIOBIORCY</w:t>
      </w:r>
    </w:p>
    <w:p w14:paraId="2B47578A" w14:textId="77777777" w:rsidR="00537EEB" w:rsidRPr="00681385" w:rsidRDefault="00537EEB" w:rsidP="009A5572">
      <w:pPr>
        <w:numPr>
          <w:ilvl w:val="0"/>
          <w:numId w:val="2"/>
        </w:numPr>
        <w:tabs>
          <w:tab w:val="left" w:pos="426"/>
        </w:tabs>
        <w:spacing w:before="120" w:after="0" w:line="240" w:lineRule="auto"/>
        <w:ind w:left="426" w:hanging="426"/>
        <w:jc w:val="both"/>
        <w:rPr>
          <w:rFonts w:ascii="Arial" w:hAnsi="Arial" w:cs="Arial"/>
        </w:rPr>
      </w:pPr>
      <w:r w:rsidRPr="00681385">
        <w:rPr>
          <w:rFonts w:ascii="Arial" w:eastAsia="Times New Roman" w:hAnsi="Arial" w:cs="Arial"/>
          <w:color w:val="000000"/>
          <w:lang w:eastAsia="pl-PL"/>
        </w:rPr>
        <w:t>Zleceniobiorca</w:t>
      </w:r>
      <w:r w:rsidRPr="00681385">
        <w:rPr>
          <w:rFonts w:ascii="Arial" w:hAnsi="Arial" w:cs="Arial"/>
        </w:rPr>
        <w:t xml:space="preserve"> zobowiązuje się do świadczenia usługi objętej Umową w sposób profesjonalny, terminowy, tak aby nie narażać ORLEN S.A. na straty i dodatkowe koszty. Jednocześnie Zleceniobiorca potwierdza potencjał:</w:t>
      </w:r>
    </w:p>
    <w:p w14:paraId="6AF61D6D" w14:textId="77777777" w:rsidR="00537EEB" w:rsidRPr="00681385" w:rsidRDefault="00537EEB" w:rsidP="009A5572">
      <w:pPr>
        <w:numPr>
          <w:ilvl w:val="1"/>
          <w:numId w:val="2"/>
        </w:numPr>
        <w:tabs>
          <w:tab w:val="left" w:pos="426"/>
        </w:tabs>
        <w:spacing w:after="0" w:line="240" w:lineRule="auto"/>
        <w:ind w:left="850" w:hanging="425"/>
        <w:jc w:val="both"/>
        <w:rPr>
          <w:rFonts w:ascii="Arial" w:hAnsi="Arial" w:cs="Arial"/>
        </w:rPr>
      </w:pPr>
      <w:r w:rsidRPr="00681385">
        <w:rPr>
          <w:rFonts w:ascii="Arial" w:hAnsi="Arial" w:cs="Arial"/>
        </w:rPr>
        <w:t>do przewozu i rozładunku/załadunku co najmniej 20 pojazdów (po ok. 24 tony ładowności każdy) dobowo w dni robocze</w:t>
      </w:r>
      <w:r w:rsidR="00CE0F37" w:rsidRPr="00681385">
        <w:rPr>
          <w:rFonts w:ascii="Arial" w:hAnsi="Arial" w:cs="Arial"/>
        </w:rPr>
        <w:t>;</w:t>
      </w:r>
    </w:p>
    <w:p w14:paraId="7ED3C5B2" w14:textId="77777777" w:rsidR="00537EEB" w:rsidRPr="00681385" w:rsidRDefault="00537EEB" w:rsidP="009A5572">
      <w:pPr>
        <w:numPr>
          <w:ilvl w:val="1"/>
          <w:numId w:val="2"/>
        </w:numPr>
        <w:tabs>
          <w:tab w:val="left" w:pos="426"/>
        </w:tabs>
        <w:spacing w:after="0" w:line="240" w:lineRule="auto"/>
        <w:ind w:left="850" w:hanging="425"/>
        <w:jc w:val="both"/>
        <w:rPr>
          <w:rFonts w:ascii="Arial" w:hAnsi="Arial" w:cs="Arial"/>
        </w:rPr>
      </w:pPr>
      <w:r w:rsidRPr="00681385">
        <w:rPr>
          <w:rFonts w:ascii="Arial" w:hAnsi="Arial" w:cs="Arial"/>
        </w:rPr>
        <w:t>do magazynowania co najmniej 1</w:t>
      </w:r>
      <w:r w:rsidR="004B4F2F">
        <w:rPr>
          <w:rFonts w:ascii="Arial" w:hAnsi="Arial" w:cs="Arial"/>
        </w:rPr>
        <w:t>2</w:t>
      </w:r>
      <w:r w:rsidRPr="00681385">
        <w:rPr>
          <w:rFonts w:ascii="Arial" w:hAnsi="Arial" w:cs="Arial"/>
        </w:rPr>
        <w:t xml:space="preserve"> tys. ton Produktu PTA</w:t>
      </w:r>
      <w:r w:rsidR="00CE0F37" w:rsidRPr="00681385">
        <w:rPr>
          <w:rFonts w:ascii="Arial" w:hAnsi="Arial" w:cs="Arial"/>
        </w:rPr>
        <w:t>;</w:t>
      </w:r>
    </w:p>
    <w:p w14:paraId="1D543B79" w14:textId="77777777" w:rsidR="00537EEB" w:rsidRPr="00681385" w:rsidRDefault="00537EEB" w:rsidP="009A5572">
      <w:pPr>
        <w:numPr>
          <w:ilvl w:val="1"/>
          <w:numId w:val="2"/>
        </w:numPr>
        <w:tabs>
          <w:tab w:val="left" w:pos="426"/>
        </w:tabs>
        <w:spacing w:after="0" w:line="240" w:lineRule="auto"/>
        <w:ind w:left="850" w:hanging="425"/>
        <w:jc w:val="both"/>
        <w:rPr>
          <w:rFonts w:ascii="Arial" w:hAnsi="Arial" w:cs="Arial"/>
        </w:rPr>
      </w:pPr>
      <w:r w:rsidRPr="00681385">
        <w:rPr>
          <w:rFonts w:ascii="Arial" w:hAnsi="Arial" w:cs="Arial"/>
        </w:rPr>
        <w:t xml:space="preserve">do przeładunku </w:t>
      </w:r>
      <w:r w:rsidRPr="00681385">
        <w:rPr>
          <w:rFonts w:ascii="Arial" w:eastAsia="Times New Roman" w:hAnsi="Arial" w:cs="Arial"/>
          <w:color w:val="000000"/>
          <w:lang w:eastAsia="pl-PL"/>
        </w:rPr>
        <w:t xml:space="preserve">(przesypu) </w:t>
      </w:r>
      <w:r w:rsidRPr="00681385">
        <w:rPr>
          <w:rFonts w:ascii="Arial" w:hAnsi="Arial" w:cs="Arial"/>
        </w:rPr>
        <w:t>co najmniej 300 ton Produktu PTA dziennie</w:t>
      </w:r>
      <w:r w:rsidR="00CE0F37" w:rsidRPr="00681385">
        <w:rPr>
          <w:rFonts w:ascii="Arial" w:hAnsi="Arial" w:cs="Arial"/>
        </w:rPr>
        <w:t>.</w:t>
      </w:r>
    </w:p>
    <w:p w14:paraId="437A4389" w14:textId="77777777" w:rsidR="00537EEB" w:rsidRPr="00681385" w:rsidRDefault="00537EEB" w:rsidP="009A5572">
      <w:pPr>
        <w:numPr>
          <w:ilvl w:val="0"/>
          <w:numId w:val="2"/>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hAnsi="Arial" w:cs="Arial"/>
        </w:rPr>
        <w:t>Zleceniobiorca zobowiązuje się do realizacji usługi transportu Produktu PTA do</w:t>
      </w:r>
      <w:r w:rsidR="007A718C">
        <w:rPr>
          <w:rFonts w:ascii="Arial" w:hAnsi="Arial" w:cs="Arial"/>
        </w:rPr>
        <w:br/>
      </w:r>
      <w:r w:rsidRPr="00681385">
        <w:rPr>
          <w:rFonts w:ascii="Arial" w:hAnsi="Arial" w:cs="Arial"/>
        </w:rPr>
        <w:t xml:space="preserve">i z Zakładu PTA w terminie 14 dni kalendarzowych od dnia przesłania pisemnego Zlecenia przez Zleceniodawcę (wzór Zlecenia stanowi </w:t>
      </w:r>
      <w:r w:rsidRPr="00AC6C91">
        <w:rPr>
          <w:rFonts w:ascii="Arial" w:hAnsi="Arial" w:cs="Arial"/>
          <w:b/>
          <w:bCs/>
        </w:rPr>
        <w:t>Załącznik Nr 8</w:t>
      </w:r>
      <w:r w:rsidRPr="00681385">
        <w:rPr>
          <w:rFonts w:ascii="Arial" w:hAnsi="Arial" w:cs="Arial"/>
        </w:rPr>
        <w:t xml:space="preserve"> do Umowy)</w:t>
      </w:r>
      <w:r w:rsidRPr="00681385">
        <w:rPr>
          <w:rFonts w:ascii="Arial" w:eastAsia="Times New Roman" w:hAnsi="Arial" w:cs="Arial"/>
          <w:color w:val="000000"/>
          <w:lang w:eastAsia="pl-PL"/>
        </w:rPr>
        <w:t>. Ilość dobowa, którą musi gwarantować Zleceniobiorca to minimum 20 pojazdów (wykonanie może być mniejsze bądź równe 20 pojazdów).</w:t>
      </w:r>
    </w:p>
    <w:p w14:paraId="447DA98C" w14:textId="77777777" w:rsidR="00537EEB" w:rsidRPr="00681385" w:rsidRDefault="00537EEB" w:rsidP="009A5572">
      <w:pPr>
        <w:pStyle w:val="Tekstpodstawowy"/>
        <w:numPr>
          <w:ilvl w:val="0"/>
          <w:numId w:val="2"/>
        </w:numPr>
        <w:tabs>
          <w:tab w:val="left" w:pos="426"/>
        </w:tabs>
        <w:spacing w:before="120" w:beforeAutospacing="0" w:after="0" w:afterAutospacing="0"/>
        <w:ind w:left="426" w:hanging="426"/>
        <w:jc w:val="both"/>
        <w:rPr>
          <w:rFonts w:ascii="Arial" w:hAnsi="Arial" w:cs="Arial"/>
          <w:sz w:val="22"/>
          <w:szCs w:val="22"/>
        </w:rPr>
      </w:pPr>
      <w:r w:rsidRPr="00681385">
        <w:rPr>
          <w:rFonts w:ascii="Arial" w:hAnsi="Arial" w:cs="Arial"/>
          <w:sz w:val="22"/>
          <w:szCs w:val="22"/>
        </w:rPr>
        <w:t>W szczególności w zakres usługi będzie wchodzić:</w:t>
      </w:r>
    </w:p>
    <w:p w14:paraId="23DE4457" w14:textId="77777777" w:rsidR="00537EEB" w:rsidRPr="00681385" w:rsidRDefault="00537EEB" w:rsidP="009A5572">
      <w:pPr>
        <w:pStyle w:val="Akapitzlist"/>
        <w:numPr>
          <w:ilvl w:val="1"/>
          <w:numId w:val="12"/>
        </w:numPr>
        <w:tabs>
          <w:tab w:val="left" w:pos="851"/>
        </w:tabs>
        <w:spacing w:after="0" w:line="240" w:lineRule="auto"/>
        <w:ind w:left="850"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odbiór worków BIG BAG z Produktem PTA z magazynu Zakładu PTA i transport do magazynu Zleceniobiorcy;</w:t>
      </w:r>
    </w:p>
    <w:p w14:paraId="20F08756" w14:textId="77777777" w:rsidR="00537EEB" w:rsidRPr="00681385" w:rsidRDefault="00537EEB" w:rsidP="009A5572">
      <w:pPr>
        <w:pStyle w:val="Akapitzlist"/>
        <w:numPr>
          <w:ilvl w:val="1"/>
          <w:numId w:val="12"/>
        </w:numPr>
        <w:tabs>
          <w:tab w:val="left" w:pos="851"/>
        </w:tabs>
        <w:spacing w:after="0" w:line="240" w:lineRule="auto"/>
        <w:ind w:left="850"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rozładunek i magazynowanie worków BIG BAG z Produktem PTA w magazynie Zleceniobiorcy;</w:t>
      </w:r>
    </w:p>
    <w:p w14:paraId="4684BDE4" w14:textId="77777777" w:rsidR="00537EEB" w:rsidRPr="00681385" w:rsidRDefault="00537EEB" w:rsidP="009A5572">
      <w:pPr>
        <w:pStyle w:val="Akapitzlist"/>
        <w:numPr>
          <w:ilvl w:val="1"/>
          <w:numId w:val="12"/>
        </w:numPr>
        <w:tabs>
          <w:tab w:val="left" w:pos="851"/>
        </w:tabs>
        <w:spacing w:after="0" w:line="240" w:lineRule="auto"/>
        <w:ind w:left="850"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załadunek i transport worków BIG BAG z Produktem PTA z magazynu Zleceniobiorcy do magazynu Zakładu PTA</w:t>
      </w:r>
      <w:r w:rsidR="00CE0F37" w:rsidRPr="00681385">
        <w:rPr>
          <w:rFonts w:ascii="Arial" w:eastAsia="Times New Roman" w:hAnsi="Arial" w:cs="Arial"/>
          <w:color w:val="000000"/>
          <w:lang w:eastAsia="pl-PL"/>
        </w:rPr>
        <w:t>;</w:t>
      </w:r>
    </w:p>
    <w:p w14:paraId="6D75B0E3" w14:textId="77777777" w:rsidR="00537EEB" w:rsidRPr="00681385" w:rsidRDefault="0088314F" w:rsidP="009A5572">
      <w:pPr>
        <w:pStyle w:val="Akapitzlist"/>
        <w:numPr>
          <w:ilvl w:val="1"/>
          <w:numId w:val="12"/>
        </w:numPr>
        <w:tabs>
          <w:tab w:val="left" w:pos="851"/>
        </w:tabs>
        <w:spacing w:after="0" w:line="240" w:lineRule="auto"/>
        <w:ind w:left="850" w:hanging="425"/>
        <w:contextualSpacing w:val="0"/>
        <w:jc w:val="both"/>
        <w:rPr>
          <w:rFonts w:ascii="Arial" w:eastAsia="Times New Roman" w:hAnsi="Arial" w:cs="Arial"/>
          <w:color w:val="000000"/>
          <w:lang w:eastAsia="pl-PL"/>
        </w:rPr>
      </w:pPr>
      <w:r>
        <w:rPr>
          <w:rFonts w:ascii="Arial" w:eastAsia="Times New Roman" w:hAnsi="Arial" w:cs="Arial"/>
          <w:color w:val="000000"/>
          <w:lang w:eastAsia="pl-PL"/>
        </w:rPr>
        <w:t>a</w:t>
      </w:r>
      <w:r w:rsidR="00537EEB" w:rsidRPr="00681385">
        <w:rPr>
          <w:rFonts w:ascii="Arial" w:eastAsia="Times New Roman" w:hAnsi="Arial" w:cs="Arial"/>
          <w:color w:val="000000"/>
          <w:lang w:eastAsia="pl-PL"/>
        </w:rPr>
        <w:t xml:space="preserve">lternatywnie do </w:t>
      </w:r>
      <w:r w:rsidR="00515F94" w:rsidRPr="00681385">
        <w:rPr>
          <w:rFonts w:ascii="Arial" w:eastAsia="Times New Roman" w:hAnsi="Arial" w:cs="Arial"/>
          <w:color w:val="000000"/>
          <w:lang w:eastAsia="pl-PL"/>
        </w:rPr>
        <w:t xml:space="preserve">lit </w:t>
      </w:r>
      <w:r w:rsidR="00537EEB" w:rsidRPr="00681385">
        <w:rPr>
          <w:rFonts w:ascii="Arial" w:eastAsia="Times New Roman" w:hAnsi="Arial" w:cs="Arial"/>
          <w:color w:val="000000"/>
          <w:lang w:eastAsia="pl-PL"/>
        </w:rPr>
        <w:t xml:space="preserve">c. powyżej: przeładunek (przesyp) Produktu PTA z big-bagów do autosilosów podstawianych pod załadunek przez Zleceniodawcę. </w:t>
      </w:r>
    </w:p>
    <w:p w14:paraId="570FE53B" w14:textId="77777777" w:rsidR="00537EEB" w:rsidRPr="00681385" w:rsidRDefault="00537EEB" w:rsidP="009A5572">
      <w:pPr>
        <w:numPr>
          <w:ilvl w:val="0"/>
          <w:numId w:val="2"/>
        </w:numPr>
        <w:tabs>
          <w:tab w:val="left" w:pos="426"/>
        </w:tabs>
        <w:spacing w:before="120" w:after="0" w:line="240" w:lineRule="auto"/>
        <w:ind w:left="426" w:hanging="426"/>
        <w:jc w:val="both"/>
        <w:rPr>
          <w:rFonts w:ascii="Arial" w:eastAsia="Times New Roman" w:hAnsi="Arial" w:cs="Arial"/>
          <w:bCs/>
          <w:color w:val="000000"/>
          <w:lang w:eastAsia="pl-PL"/>
        </w:rPr>
      </w:pPr>
      <w:r w:rsidRPr="00681385">
        <w:rPr>
          <w:rFonts w:ascii="Arial" w:eastAsia="Times New Roman" w:hAnsi="Arial" w:cs="Arial"/>
          <w:color w:val="000000"/>
          <w:lang w:eastAsia="pl-PL"/>
        </w:rPr>
        <w:t>Zleceniobiorca zobowiązuje się do zapewnienia odpowiednich warunków do prawidłowego magazynowania Produktu PTA, w szczególności Produkt PTA powinien być przechowywany w:</w:t>
      </w:r>
    </w:p>
    <w:p w14:paraId="17D9F083" w14:textId="77777777" w:rsidR="00537EEB" w:rsidRPr="00681385" w:rsidRDefault="00537EEB" w:rsidP="009A5572">
      <w:pPr>
        <w:pStyle w:val="Akapitzlist"/>
        <w:numPr>
          <w:ilvl w:val="0"/>
          <w:numId w:val="13"/>
        </w:numPr>
        <w:tabs>
          <w:tab w:val="left" w:pos="851"/>
        </w:tabs>
        <w:spacing w:after="0" w:line="240" w:lineRule="auto"/>
        <w:ind w:left="851"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magazynie zadaszonym oraz zamkniętym;</w:t>
      </w:r>
    </w:p>
    <w:p w14:paraId="1EEC9088" w14:textId="77777777" w:rsidR="00537EEB" w:rsidRPr="00681385" w:rsidRDefault="00537EEB" w:rsidP="009A5572">
      <w:pPr>
        <w:pStyle w:val="Akapitzlist"/>
        <w:numPr>
          <w:ilvl w:val="0"/>
          <w:numId w:val="13"/>
        </w:numPr>
        <w:tabs>
          <w:tab w:val="left" w:pos="851"/>
        </w:tabs>
        <w:spacing w:after="0" w:line="240" w:lineRule="auto"/>
        <w:ind w:left="851"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hali namiotowo-magazynowej, zadaszonej, zamkniętej (zapewnienie palet pod składowanie dolnej warstwy Produktu PTA po stronie Zleceniobiorcy)</w:t>
      </w:r>
      <w:r w:rsidR="00CE0F37" w:rsidRPr="00681385">
        <w:rPr>
          <w:rFonts w:ascii="Arial" w:eastAsia="Times New Roman" w:hAnsi="Arial" w:cs="Arial"/>
          <w:bCs/>
          <w:color w:val="000000"/>
          <w:lang w:eastAsia="pl-PL"/>
        </w:rPr>
        <w:t>;</w:t>
      </w:r>
    </w:p>
    <w:p w14:paraId="74717B0F" w14:textId="77777777" w:rsidR="00537EEB" w:rsidRPr="00681385" w:rsidRDefault="00537EEB" w:rsidP="009A5572">
      <w:pPr>
        <w:pStyle w:val="Akapitzlist"/>
        <w:numPr>
          <w:ilvl w:val="0"/>
          <w:numId w:val="13"/>
        </w:numPr>
        <w:tabs>
          <w:tab w:val="left" w:pos="851"/>
        </w:tabs>
        <w:spacing w:after="0" w:line="240" w:lineRule="auto"/>
        <w:ind w:left="851"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w warunkach zabezpieczających go przed wilgocią.</w:t>
      </w:r>
    </w:p>
    <w:p w14:paraId="408ADD7E" w14:textId="77777777" w:rsidR="00537EEB" w:rsidRPr="00681385" w:rsidRDefault="00537EEB" w:rsidP="009A5572">
      <w:pPr>
        <w:numPr>
          <w:ilvl w:val="0"/>
          <w:numId w:val="2"/>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Do realizacji usługi przeładunku (przesypu) Zleceniobiorca zapewni:</w:t>
      </w:r>
    </w:p>
    <w:p w14:paraId="2A600C1B" w14:textId="77777777" w:rsidR="00537EEB" w:rsidRPr="00681385" w:rsidRDefault="00537EEB" w:rsidP="009A5572">
      <w:pPr>
        <w:pStyle w:val="Akapitzlist"/>
        <w:numPr>
          <w:ilvl w:val="0"/>
          <w:numId w:val="29"/>
        </w:numPr>
        <w:tabs>
          <w:tab w:val="left" w:pos="851"/>
        </w:tabs>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 wagę samochodową posiadającą ważną legalizację, umożliwiającą pomiar masy zestawu ciągnik siodłowy plus naczepa typu autosilos wraz z 25 t Produktu PTA z systemem umożliwiającym rejestrację pomiarów; oraz </w:t>
      </w:r>
    </w:p>
    <w:p w14:paraId="41BD3FC6" w14:textId="77777777" w:rsidR="00537EEB" w:rsidRPr="00681385" w:rsidRDefault="00537EEB" w:rsidP="009A5572">
      <w:pPr>
        <w:pStyle w:val="Akapitzlist"/>
        <w:numPr>
          <w:ilvl w:val="0"/>
          <w:numId w:val="29"/>
        </w:numPr>
        <w:tabs>
          <w:tab w:val="left" w:pos="851"/>
        </w:tabs>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urządzenie do przesypu </w:t>
      </w:r>
      <w:r w:rsidR="002F3283">
        <w:rPr>
          <w:rFonts w:ascii="Arial" w:eastAsia="Times New Roman" w:hAnsi="Arial" w:cs="Arial"/>
          <w:color w:val="000000"/>
          <w:lang w:eastAsia="pl-PL"/>
        </w:rPr>
        <w:t>P</w:t>
      </w:r>
      <w:r w:rsidRPr="00681385">
        <w:rPr>
          <w:rFonts w:ascii="Arial" w:eastAsia="Times New Roman" w:hAnsi="Arial" w:cs="Arial"/>
          <w:color w:val="000000"/>
          <w:lang w:eastAsia="pl-PL"/>
        </w:rPr>
        <w:t xml:space="preserve">roduktu PTA w atmosferze gazu obojętnego. UWAGA!!! - przeładunek (przesyp) musi odbywać się w atmosferze gazu obojętnego: azotu lub CO2 - poziom tlenu max. 4%, zapewnienie gazu obojętnego leży po stronie Zleceniobiorcy. Urządzenie do przeładunku </w:t>
      </w:r>
      <w:r w:rsidRPr="00681385">
        <w:rPr>
          <w:rFonts w:ascii="Arial" w:eastAsia="Times New Roman" w:hAnsi="Arial" w:cs="Arial"/>
          <w:color w:val="000000"/>
          <w:lang w:eastAsia="pl-PL"/>
        </w:rPr>
        <w:lastRenderedPageBreak/>
        <w:t>(przesypu) będzie wyposażone w siatkę zabezpieczającą przed zanieczyszczeniem produktu podczas załadunku o oczku max 2cm.</w:t>
      </w:r>
    </w:p>
    <w:p w14:paraId="14447236" w14:textId="77777777" w:rsidR="00537EEB" w:rsidRPr="00681385" w:rsidRDefault="00537EEB" w:rsidP="009A5572">
      <w:pPr>
        <w:numPr>
          <w:ilvl w:val="0"/>
          <w:numId w:val="2"/>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Dopuszczalne ubytki ilościowe podczas przeładunku (przesypu) &lt;= 0,5%.</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W przypadku przekroczenia dopuszczalnych ubytków ilościowych, koszty przekroczonych ubytków zostaną refakturowane na Zleceniobiorcę</w:t>
      </w:r>
      <w:r w:rsidR="00CE0F37" w:rsidRPr="00681385">
        <w:rPr>
          <w:rFonts w:ascii="Arial" w:eastAsia="Times New Roman" w:hAnsi="Arial" w:cs="Arial"/>
          <w:color w:val="000000"/>
          <w:lang w:eastAsia="pl-PL"/>
        </w:rPr>
        <w:t>.</w:t>
      </w:r>
    </w:p>
    <w:p w14:paraId="20DE4EF2" w14:textId="77777777" w:rsidR="00EE3D1A" w:rsidRPr="00681385" w:rsidRDefault="00EE3D1A" w:rsidP="009A5572">
      <w:pPr>
        <w:pStyle w:val="Akapitzlist"/>
        <w:numPr>
          <w:ilvl w:val="0"/>
          <w:numId w:val="2"/>
        </w:numPr>
        <w:tabs>
          <w:tab w:val="left" w:pos="426"/>
        </w:tabs>
        <w:spacing w:before="120" w:after="0" w:line="240" w:lineRule="auto"/>
        <w:ind w:left="426" w:hanging="426"/>
        <w:contextualSpacing w:val="0"/>
        <w:jc w:val="both"/>
        <w:rPr>
          <w:rFonts w:ascii="Arial" w:hAnsi="Arial" w:cs="Arial"/>
        </w:rPr>
      </w:pPr>
      <w:r w:rsidRPr="00681385">
        <w:rPr>
          <w:rFonts w:ascii="Arial" w:eastAsia="Times New Roman" w:hAnsi="Arial" w:cs="Arial"/>
          <w:color w:val="000000"/>
          <w:lang w:eastAsia="pl-PL"/>
        </w:rPr>
        <w:t xml:space="preserve">Zleceniobiorca jest zobowiązany </w:t>
      </w:r>
      <w:r w:rsidRPr="00681385">
        <w:rPr>
          <w:rFonts w:ascii="Arial" w:hAnsi="Arial" w:cs="Arial"/>
        </w:rPr>
        <w:t xml:space="preserve">do posiadania opłaconego i ważnego w całym okresie obowiązywania Umowy ubezpieczenia odpowiedzialności cywilnej z tytułu </w:t>
      </w:r>
      <w:r w:rsidRPr="00681385">
        <w:rPr>
          <w:rFonts w:ascii="Arial" w:eastAsia="Times New Roman" w:hAnsi="Arial" w:cs="Arial"/>
          <w:color w:val="000000"/>
          <w:lang w:eastAsia="pl-PL"/>
        </w:rPr>
        <w:t>prowadzonej</w:t>
      </w:r>
      <w:r w:rsidRPr="00681385">
        <w:rPr>
          <w:rFonts w:ascii="Arial" w:hAnsi="Arial" w:cs="Arial"/>
        </w:rPr>
        <w:t xml:space="preserve"> działalności za szkody rzeczowe oraz osobowe wynikłe z czynów niedozwolonych (OC deliktowa) oraz z tytułu niewykonania lub nienależytego wykonania zobowiązania (OC kontraktowa) z sumą gwarancyjną w wysokości co najmniej 2.000.000 USD (słownie: dwa miliony 00/100 USD) na jedno i wszystkie zdarzenia obejmującego odpowiedzialność za:</w:t>
      </w:r>
    </w:p>
    <w:p w14:paraId="0B875EC7" w14:textId="77777777" w:rsidR="00EE3D1A" w:rsidRPr="00681385" w:rsidRDefault="00EE3D1A" w:rsidP="009A5572">
      <w:pPr>
        <w:pStyle w:val="Akapitzlist"/>
        <w:numPr>
          <w:ilvl w:val="0"/>
          <w:numId w:val="21"/>
        </w:numPr>
        <w:spacing w:after="0" w:line="240" w:lineRule="auto"/>
        <w:ind w:left="851" w:hanging="425"/>
        <w:contextualSpacing w:val="0"/>
        <w:jc w:val="both"/>
        <w:rPr>
          <w:rFonts w:ascii="Arial" w:hAnsi="Arial" w:cs="Arial"/>
        </w:rPr>
      </w:pPr>
      <w:r w:rsidRPr="00681385">
        <w:rPr>
          <w:rFonts w:ascii="Arial" w:hAnsi="Arial" w:cs="Arial"/>
        </w:rPr>
        <w:t>szkody spowodowane przez podwykonawców (w przypadku korzystania przez Zleceniobiorcę z podwykonawców)</w:t>
      </w:r>
      <w:r w:rsidR="00CE0F37" w:rsidRPr="00681385">
        <w:rPr>
          <w:rFonts w:ascii="Arial" w:hAnsi="Arial" w:cs="Arial"/>
        </w:rPr>
        <w:t>;</w:t>
      </w:r>
    </w:p>
    <w:p w14:paraId="634BA8FF" w14:textId="77777777" w:rsidR="00EE3D1A" w:rsidRPr="00681385" w:rsidRDefault="00EE3D1A" w:rsidP="009A5572">
      <w:pPr>
        <w:pStyle w:val="Akapitzlist"/>
        <w:numPr>
          <w:ilvl w:val="0"/>
          <w:numId w:val="21"/>
        </w:numPr>
        <w:spacing w:after="0" w:line="240" w:lineRule="auto"/>
        <w:ind w:left="851" w:hanging="425"/>
        <w:contextualSpacing w:val="0"/>
        <w:jc w:val="both"/>
        <w:rPr>
          <w:rFonts w:ascii="Arial" w:hAnsi="Arial" w:cs="Arial"/>
        </w:rPr>
      </w:pPr>
      <w:r w:rsidRPr="00681385">
        <w:rPr>
          <w:rFonts w:ascii="Arial" w:hAnsi="Arial" w:cs="Arial"/>
        </w:rPr>
        <w:t xml:space="preserve">szkody w środowisku z limitem w wysokości co najmniej 1.000.000 </w:t>
      </w:r>
      <w:r w:rsidR="007947BE">
        <w:rPr>
          <w:rFonts w:ascii="Arial" w:hAnsi="Arial" w:cs="Arial"/>
        </w:rPr>
        <w:t>zł</w:t>
      </w:r>
      <w:r w:rsidRPr="00681385">
        <w:rPr>
          <w:rFonts w:ascii="Arial" w:hAnsi="Arial" w:cs="Arial"/>
        </w:rPr>
        <w:t xml:space="preserve"> (jeden milion 00/100 złotych)</w:t>
      </w:r>
      <w:r w:rsidR="00CE0F37" w:rsidRPr="00681385">
        <w:rPr>
          <w:rFonts w:ascii="Arial" w:hAnsi="Arial" w:cs="Arial"/>
        </w:rPr>
        <w:t>;</w:t>
      </w:r>
    </w:p>
    <w:p w14:paraId="689F1B05" w14:textId="77777777" w:rsidR="00EE3D1A" w:rsidRPr="00681385" w:rsidRDefault="00EE3D1A" w:rsidP="009A5572">
      <w:pPr>
        <w:pStyle w:val="Akapitzlist"/>
        <w:numPr>
          <w:ilvl w:val="0"/>
          <w:numId w:val="21"/>
        </w:numPr>
        <w:spacing w:after="0" w:line="240" w:lineRule="auto"/>
        <w:ind w:left="851" w:hanging="425"/>
        <w:contextualSpacing w:val="0"/>
        <w:jc w:val="both"/>
        <w:rPr>
          <w:rFonts w:ascii="Arial" w:hAnsi="Arial" w:cs="Arial"/>
        </w:rPr>
      </w:pPr>
      <w:r w:rsidRPr="00681385">
        <w:rPr>
          <w:rFonts w:ascii="Arial" w:hAnsi="Arial" w:cs="Arial"/>
        </w:rPr>
        <w:t>szkody powstałe podczas załadunku/rozładunku</w:t>
      </w:r>
      <w:r w:rsidR="00CE0F37" w:rsidRPr="00681385">
        <w:rPr>
          <w:rFonts w:ascii="Arial" w:hAnsi="Arial" w:cs="Arial"/>
        </w:rPr>
        <w:t>;</w:t>
      </w:r>
      <w:r w:rsidRPr="00681385">
        <w:rPr>
          <w:rFonts w:ascii="Arial" w:hAnsi="Arial" w:cs="Arial"/>
        </w:rPr>
        <w:t xml:space="preserve"> </w:t>
      </w:r>
    </w:p>
    <w:p w14:paraId="3ADC8D99" w14:textId="77777777" w:rsidR="00076FC5" w:rsidRPr="00681385" w:rsidRDefault="00EE3D1A" w:rsidP="009A5572">
      <w:pPr>
        <w:pStyle w:val="Akapitzlist"/>
        <w:numPr>
          <w:ilvl w:val="0"/>
          <w:numId w:val="21"/>
        </w:numPr>
        <w:spacing w:after="0" w:line="240" w:lineRule="auto"/>
        <w:ind w:left="851" w:hanging="425"/>
        <w:contextualSpacing w:val="0"/>
        <w:jc w:val="both"/>
        <w:rPr>
          <w:rFonts w:ascii="Arial" w:hAnsi="Arial" w:cs="Arial"/>
        </w:rPr>
      </w:pPr>
      <w:r w:rsidRPr="00681385">
        <w:rPr>
          <w:rFonts w:ascii="Arial" w:hAnsi="Arial" w:cs="Arial"/>
        </w:rPr>
        <w:t>szkody powstałe na skutek uszkodzenia, zniszczenia lub utraty mienia przyjętego na przechowanie, będącego w pieczy lub pod nadzorem ubezpieczonych</w:t>
      </w:r>
      <w:r w:rsidRPr="00681385" w:rsidDel="008932DC">
        <w:rPr>
          <w:rFonts w:ascii="Arial" w:hAnsi="Arial" w:cs="Arial"/>
        </w:rPr>
        <w:t xml:space="preserve"> </w:t>
      </w:r>
      <w:r w:rsidRPr="00681385">
        <w:rPr>
          <w:rFonts w:ascii="Arial" w:hAnsi="Arial" w:cs="Arial"/>
        </w:rPr>
        <w:t>z limitem odpowiedzialności równym max. wartości PTA (wraz z BB) jaka może być magazynowana przez Zleceniobiorcę.</w:t>
      </w:r>
      <w:r w:rsidR="00280519" w:rsidRPr="00681385">
        <w:rPr>
          <w:rFonts w:ascii="Arial" w:hAnsi="Arial" w:cs="Arial"/>
        </w:rPr>
        <w:t xml:space="preserve"> </w:t>
      </w:r>
    </w:p>
    <w:p w14:paraId="3A30E6F2" w14:textId="77777777" w:rsidR="00076FC5" w:rsidRPr="00681385" w:rsidRDefault="00537EEB" w:rsidP="009A5572">
      <w:pPr>
        <w:pStyle w:val="Akapitzlist"/>
        <w:numPr>
          <w:ilvl w:val="0"/>
          <w:numId w:val="2"/>
        </w:numPr>
        <w:spacing w:before="120" w:after="0" w:line="240" w:lineRule="auto"/>
        <w:ind w:left="426" w:hanging="426"/>
        <w:contextualSpacing w:val="0"/>
        <w:jc w:val="both"/>
        <w:rPr>
          <w:rFonts w:ascii="Arial" w:hAnsi="Arial" w:cs="Arial"/>
        </w:rPr>
      </w:pPr>
      <w:r w:rsidRPr="00681385">
        <w:rPr>
          <w:rFonts w:ascii="Arial" w:hAnsi="Arial" w:cs="Arial"/>
        </w:rPr>
        <w:t>Pojazdy używane do realizacji opiniowanej Umowy muszą posiadać aktualne ubezpieczenie od odpowiedzialności cywilnej.</w:t>
      </w:r>
    </w:p>
    <w:p w14:paraId="0118ACE2" w14:textId="77777777" w:rsidR="00CF4949" w:rsidRPr="00681385" w:rsidRDefault="00DE62D3" w:rsidP="0088314F">
      <w:pPr>
        <w:numPr>
          <w:ilvl w:val="0"/>
          <w:numId w:val="2"/>
        </w:numPr>
        <w:tabs>
          <w:tab w:val="left" w:pos="426"/>
        </w:tabs>
        <w:spacing w:before="120" w:after="0" w:line="240" w:lineRule="auto"/>
        <w:ind w:left="426" w:hanging="426"/>
        <w:jc w:val="both"/>
        <w:rPr>
          <w:rFonts w:ascii="Arial" w:hAnsi="Arial" w:cs="Arial"/>
        </w:rPr>
      </w:pPr>
      <w:r w:rsidRPr="00681385">
        <w:rPr>
          <w:rFonts w:ascii="Arial" w:hAnsi="Arial" w:cs="Arial"/>
        </w:rPr>
        <w:t>W przypadku gdy Zleceniobiorca jest przewoźnikiem zawodowym, zobowiązany jest do posiadania opłaconego i ważnego w całym okresie obowiązywania Umowy ubezpieczenia OC przewoźnika drogowego w ruchu krajowym lub w ruchu międzynarodowym, z sumą gwarancyjną na środek transportu równą maks. wartości Produktu przewożonego na pojedynczym środku transportu. Polisa musi obejmować swoim zakresem szkody powstałe wskutek: rażącego niedbalstwa oraz wyrządzone w środowisku naturalnym (jeśli zachodzi takie ryzyko).</w:t>
      </w:r>
    </w:p>
    <w:p w14:paraId="2AACFAD9" w14:textId="77777777" w:rsidR="00537EEB" w:rsidRPr="00681385" w:rsidRDefault="00537EEB" w:rsidP="009A5572">
      <w:pPr>
        <w:numPr>
          <w:ilvl w:val="0"/>
          <w:numId w:val="2"/>
        </w:numPr>
        <w:tabs>
          <w:tab w:val="left" w:pos="284"/>
        </w:tabs>
        <w:spacing w:before="120" w:after="0" w:line="240" w:lineRule="auto"/>
        <w:ind w:left="426" w:hanging="426"/>
        <w:jc w:val="both"/>
        <w:rPr>
          <w:rFonts w:ascii="Arial" w:hAnsi="Arial" w:cs="Arial"/>
        </w:rPr>
      </w:pPr>
      <w:r w:rsidRPr="00681385">
        <w:rPr>
          <w:rFonts w:ascii="Arial" w:hAnsi="Arial" w:cs="Arial"/>
        </w:rPr>
        <w:t xml:space="preserve">Kopia polisy stanowi </w:t>
      </w:r>
      <w:r w:rsidRPr="00AC6C91">
        <w:rPr>
          <w:rFonts w:ascii="Arial" w:hAnsi="Arial" w:cs="Arial"/>
          <w:b/>
          <w:bCs/>
        </w:rPr>
        <w:t>Załącznik Nr 3</w:t>
      </w:r>
      <w:r w:rsidRPr="00681385">
        <w:rPr>
          <w:rFonts w:ascii="Arial" w:hAnsi="Arial" w:cs="Arial"/>
        </w:rPr>
        <w:t xml:space="preserve"> do Umowy.</w:t>
      </w:r>
    </w:p>
    <w:p w14:paraId="492018C5" w14:textId="77777777" w:rsidR="00537EEB" w:rsidRPr="00681385" w:rsidRDefault="00537EEB" w:rsidP="009A5572">
      <w:pPr>
        <w:pStyle w:val="Akapitzlist"/>
        <w:numPr>
          <w:ilvl w:val="0"/>
          <w:numId w:val="2"/>
        </w:numPr>
        <w:tabs>
          <w:tab w:val="left" w:pos="142"/>
        </w:tabs>
        <w:spacing w:before="120" w:after="0" w:line="240" w:lineRule="auto"/>
        <w:ind w:left="426" w:hanging="426"/>
        <w:contextualSpacing w:val="0"/>
        <w:jc w:val="both"/>
        <w:rPr>
          <w:rFonts w:ascii="Arial" w:hAnsi="Arial" w:cs="Arial"/>
          <w:lang w:eastAsia="pl-PL"/>
        </w:rPr>
      </w:pPr>
      <w:r w:rsidRPr="00681385">
        <w:rPr>
          <w:rFonts w:ascii="Arial" w:eastAsia="Times New Roman" w:hAnsi="Arial" w:cs="Arial"/>
          <w:color w:val="000000"/>
          <w:lang w:eastAsia="pl-PL"/>
        </w:rPr>
        <w:t>Zleceniobiorca</w:t>
      </w:r>
      <w:r w:rsidRPr="00681385">
        <w:rPr>
          <w:rFonts w:ascii="Arial" w:hAnsi="Arial" w:cs="Arial"/>
          <w:lang w:eastAsia="pl-PL"/>
        </w:rPr>
        <w:t xml:space="preserve"> ponosi pełną odpowiedzialność za uszkodzenie, zniszczenie i/lub utratę worków BIG BAG z Produktem PTA począwszy od chwili ich odbioru</w:t>
      </w:r>
      <w:r w:rsidR="007A718C">
        <w:rPr>
          <w:rFonts w:ascii="Arial" w:hAnsi="Arial" w:cs="Arial"/>
          <w:lang w:eastAsia="pl-PL"/>
        </w:rPr>
        <w:br/>
      </w:r>
      <w:r w:rsidRPr="00681385">
        <w:rPr>
          <w:rFonts w:ascii="Arial" w:hAnsi="Arial" w:cs="Arial"/>
          <w:lang w:eastAsia="pl-PL"/>
        </w:rPr>
        <w:t xml:space="preserve">z magazynu Zleceniodawcy do momentu zwrotu/dostarczenia i przyjęcia po okresie magazynowania do magazynu przez Zleceniodawcę. </w:t>
      </w:r>
    </w:p>
    <w:p w14:paraId="6F631CE9" w14:textId="77777777" w:rsidR="00537EEB" w:rsidRPr="00681385" w:rsidRDefault="00537EEB" w:rsidP="009A5572">
      <w:pPr>
        <w:numPr>
          <w:ilvl w:val="0"/>
          <w:numId w:val="2"/>
        </w:numPr>
        <w:tabs>
          <w:tab w:val="left" w:pos="284"/>
        </w:tabs>
        <w:spacing w:before="120" w:after="0" w:line="240" w:lineRule="auto"/>
        <w:ind w:left="426" w:hanging="426"/>
        <w:jc w:val="both"/>
        <w:rPr>
          <w:rFonts w:ascii="Arial" w:hAnsi="Arial" w:cs="Arial"/>
          <w:lang w:eastAsia="pl-PL"/>
        </w:rPr>
      </w:pPr>
      <w:r w:rsidRPr="00681385">
        <w:rPr>
          <w:rFonts w:ascii="Arial" w:hAnsi="Arial" w:cs="Arial"/>
          <w:lang w:eastAsia="pl-PL"/>
        </w:rPr>
        <w:t>Zleceniobiorca ponosić będzie odpowiedzialność za szkody poniesione przez Zleceniodawcę związane z odbiorem worków BIG BAG od Zleceniodawcy</w:t>
      </w:r>
      <w:r w:rsidR="007A718C">
        <w:rPr>
          <w:rFonts w:ascii="Arial" w:hAnsi="Arial" w:cs="Arial"/>
          <w:lang w:eastAsia="pl-PL"/>
        </w:rPr>
        <w:br/>
      </w:r>
      <w:r w:rsidRPr="00681385">
        <w:rPr>
          <w:rFonts w:ascii="Arial" w:hAnsi="Arial" w:cs="Arial"/>
          <w:lang w:eastAsia="pl-PL"/>
        </w:rPr>
        <w:t xml:space="preserve">w przypadku niesporządzenia adnotacji na dokumencie WZ. </w:t>
      </w:r>
    </w:p>
    <w:p w14:paraId="485908FC" w14:textId="77777777" w:rsidR="00537EEB" w:rsidRPr="00681385" w:rsidRDefault="00537EEB" w:rsidP="009A5572">
      <w:pPr>
        <w:numPr>
          <w:ilvl w:val="0"/>
          <w:numId w:val="2"/>
        </w:numPr>
        <w:tabs>
          <w:tab w:val="left" w:pos="284"/>
        </w:tabs>
        <w:spacing w:before="120" w:after="0" w:line="240" w:lineRule="auto"/>
        <w:ind w:left="426" w:hanging="426"/>
        <w:jc w:val="both"/>
        <w:rPr>
          <w:rFonts w:ascii="Arial" w:hAnsi="Arial" w:cs="Arial"/>
          <w:lang w:eastAsia="pl-PL"/>
        </w:rPr>
      </w:pPr>
      <w:r w:rsidRPr="00681385">
        <w:rPr>
          <w:rFonts w:ascii="Arial" w:hAnsi="Arial" w:cs="Arial"/>
          <w:lang w:eastAsia="pl-PL"/>
        </w:rPr>
        <w:t>Odpowiedzialność za wszelkie szkody stwierdzone w przesyłce od momentu wydania jej Zleceniobiorcy ponosi Zleceniobiorca.</w:t>
      </w:r>
    </w:p>
    <w:p w14:paraId="1ABA8C95" w14:textId="77777777" w:rsidR="00537EEB" w:rsidRPr="00681385" w:rsidRDefault="00537EEB" w:rsidP="009A5572">
      <w:pPr>
        <w:numPr>
          <w:ilvl w:val="0"/>
          <w:numId w:val="2"/>
        </w:numPr>
        <w:tabs>
          <w:tab w:val="left" w:pos="284"/>
        </w:tabs>
        <w:spacing w:before="120" w:after="0" w:line="240" w:lineRule="auto"/>
        <w:ind w:left="426" w:hanging="426"/>
        <w:jc w:val="both"/>
        <w:rPr>
          <w:rFonts w:ascii="Arial" w:hAnsi="Arial" w:cs="Arial"/>
          <w:lang w:eastAsia="pl-PL"/>
        </w:rPr>
      </w:pPr>
      <w:r w:rsidRPr="00681385">
        <w:rPr>
          <w:rFonts w:ascii="Arial" w:hAnsi="Arial" w:cs="Arial"/>
          <w:lang w:eastAsia="pl-PL"/>
        </w:rPr>
        <w:t>Zleceniobiorca zobowiązany będzie do naprawienia szkody poniesionej przez Zleceniodawcę związanej z pogorszeniem jakości Produktu PTA od momentu wydania go Zleceniobiorcy</w:t>
      </w:r>
      <w:r w:rsidR="00A27088" w:rsidRPr="00681385">
        <w:rPr>
          <w:rFonts w:ascii="Arial" w:hAnsi="Arial" w:cs="Arial"/>
          <w:lang w:eastAsia="pl-PL"/>
        </w:rPr>
        <w:t>.</w:t>
      </w:r>
      <w:r w:rsidR="008E64D0" w:rsidRPr="00681385">
        <w:rPr>
          <w:rFonts w:ascii="Arial" w:hAnsi="Arial" w:cs="Arial"/>
          <w:lang w:eastAsia="pl-PL"/>
        </w:rPr>
        <w:t xml:space="preserve"> </w:t>
      </w:r>
      <w:r w:rsidRPr="00681385">
        <w:rPr>
          <w:rFonts w:ascii="Arial" w:hAnsi="Arial" w:cs="Arial"/>
          <w:lang w:eastAsia="pl-PL"/>
        </w:rPr>
        <w:t>W przypadku podejrzenia pogorszenia jakości Produktu PTA, Zleceniodawca wykona na koszt Zleceniobiorcy badania laboratoryjne potwierdzające jakość Produktu PTA.</w:t>
      </w:r>
    </w:p>
    <w:p w14:paraId="01AFEC3A" w14:textId="77777777" w:rsidR="00537EEB" w:rsidRPr="00681385" w:rsidRDefault="00537EEB" w:rsidP="009A5572">
      <w:pPr>
        <w:numPr>
          <w:ilvl w:val="0"/>
          <w:numId w:val="2"/>
        </w:numPr>
        <w:tabs>
          <w:tab w:val="left" w:pos="284"/>
        </w:tabs>
        <w:spacing w:before="120" w:after="0" w:line="240" w:lineRule="auto"/>
        <w:ind w:left="426" w:hanging="426"/>
        <w:jc w:val="both"/>
        <w:rPr>
          <w:rFonts w:ascii="Arial" w:hAnsi="Arial" w:cs="Arial"/>
          <w:lang w:eastAsia="pl-PL"/>
        </w:rPr>
      </w:pPr>
      <w:r w:rsidRPr="00681385">
        <w:rPr>
          <w:rFonts w:ascii="Arial" w:hAnsi="Arial" w:cs="Arial"/>
          <w:lang w:eastAsia="pl-PL"/>
        </w:rPr>
        <w:t>Zleceniobiorca ponosić będzie odpowiedzialność za szkody poniesione przez Zleceniodawcę w przypadku, gdy spowodowane są przez podwykonawców Zleceniobiorcy wykorzystywanych do realizacji zlecenia</w:t>
      </w:r>
      <w:r w:rsidR="00A27088" w:rsidRPr="00681385">
        <w:rPr>
          <w:rFonts w:ascii="Arial" w:hAnsi="Arial" w:cs="Arial"/>
          <w:lang w:eastAsia="pl-PL"/>
        </w:rPr>
        <w:t>.</w:t>
      </w:r>
      <w:r w:rsidRPr="00681385">
        <w:rPr>
          <w:rFonts w:ascii="Arial" w:hAnsi="Arial" w:cs="Arial"/>
          <w:lang w:eastAsia="pl-PL"/>
        </w:rPr>
        <w:t xml:space="preserve"> Nie wyklucza to odpowiedzialności Zleceniobiorcy za jego własne działania i zaniechania.</w:t>
      </w:r>
    </w:p>
    <w:p w14:paraId="5506141B" w14:textId="77777777" w:rsidR="00537EEB" w:rsidRPr="00681385" w:rsidRDefault="00537EEB" w:rsidP="0088314F">
      <w:pPr>
        <w:numPr>
          <w:ilvl w:val="0"/>
          <w:numId w:val="2"/>
        </w:numPr>
        <w:tabs>
          <w:tab w:val="left" w:pos="426"/>
        </w:tabs>
        <w:spacing w:before="120" w:after="0" w:line="240" w:lineRule="auto"/>
        <w:ind w:left="426" w:hanging="426"/>
        <w:jc w:val="both"/>
        <w:rPr>
          <w:rFonts w:ascii="Arial" w:hAnsi="Arial" w:cs="Arial"/>
          <w:lang w:eastAsia="pl-PL"/>
        </w:rPr>
      </w:pPr>
      <w:r w:rsidRPr="00681385">
        <w:rPr>
          <w:rFonts w:ascii="Arial" w:hAnsi="Arial" w:cs="Arial"/>
          <w:lang w:eastAsia="pl-PL"/>
        </w:rPr>
        <w:lastRenderedPageBreak/>
        <w:t>Zleceniodawca ponosi odpowiedzialność za środki transportu wraz z wyposażeniem, w tym za worki BIG BAG, zarówno próżne, jak i ładowne od chwili ich przejęcia od Zleceniobiorcy do momentu ich przekazania Zleceniobiorcy. Zleceniobiorca odpowiedzialny jest za przygotowanie:</w:t>
      </w:r>
    </w:p>
    <w:p w14:paraId="653E4200" w14:textId="77777777" w:rsidR="00537EEB" w:rsidRPr="00681385" w:rsidRDefault="00537EEB" w:rsidP="009A5572">
      <w:pPr>
        <w:pStyle w:val="Akapitzlist"/>
        <w:numPr>
          <w:ilvl w:val="0"/>
          <w:numId w:val="14"/>
        </w:numPr>
        <w:tabs>
          <w:tab w:val="left" w:pos="426"/>
        </w:tabs>
        <w:spacing w:after="0" w:line="240" w:lineRule="auto"/>
        <w:ind w:left="851" w:hanging="425"/>
        <w:contextualSpacing w:val="0"/>
        <w:jc w:val="both"/>
        <w:rPr>
          <w:rFonts w:ascii="Arial" w:hAnsi="Arial" w:cs="Arial"/>
          <w:lang w:eastAsia="pl-PL"/>
        </w:rPr>
      </w:pPr>
      <w:r w:rsidRPr="00681385">
        <w:rPr>
          <w:rFonts w:ascii="Arial" w:hAnsi="Arial" w:cs="Arial"/>
          <w:lang w:eastAsia="pl-PL"/>
        </w:rPr>
        <w:t>awizacji odbioru worków BIG BAG z Produktem PTA z magazynu Zakładu PTA na podstawie uzgodnień z ORLEN S.A. i przesłanie jej najpóźniej na 1 dzień roboczy przed wykonaniem usługi do osoby wskazanej przez Zleceniodawcę;</w:t>
      </w:r>
    </w:p>
    <w:p w14:paraId="2076E3F3" w14:textId="77777777" w:rsidR="00537EEB" w:rsidRPr="00681385" w:rsidRDefault="00537EEB" w:rsidP="009A5572">
      <w:pPr>
        <w:pStyle w:val="Akapitzlist"/>
        <w:numPr>
          <w:ilvl w:val="0"/>
          <w:numId w:val="14"/>
        </w:numPr>
        <w:tabs>
          <w:tab w:val="left" w:pos="851"/>
        </w:tabs>
        <w:spacing w:after="0" w:line="240" w:lineRule="auto"/>
        <w:ind w:left="851" w:hanging="425"/>
        <w:contextualSpacing w:val="0"/>
        <w:jc w:val="both"/>
        <w:rPr>
          <w:rFonts w:ascii="Arial" w:hAnsi="Arial" w:cs="Arial"/>
          <w:lang w:eastAsia="pl-PL"/>
        </w:rPr>
      </w:pPr>
      <w:r w:rsidRPr="00681385">
        <w:rPr>
          <w:rFonts w:ascii="Arial" w:hAnsi="Arial" w:cs="Arial"/>
          <w:lang w:eastAsia="pl-PL"/>
        </w:rPr>
        <w:t>dokumentu PZ dla towaru, Produktu PTA lub materiału przyjętego do magazynu Zleceniobiorcy;</w:t>
      </w:r>
    </w:p>
    <w:p w14:paraId="0C13B4FA" w14:textId="77777777" w:rsidR="00537EEB" w:rsidRPr="00681385" w:rsidRDefault="00537EEB" w:rsidP="009A5572">
      <w:pPr>
        <w:pStyle w:val="Akapitzlist"/>
        <w:numPr>
          <w:ilvl w:val="0"/>
          <w:numId w:val="14"/>
        </w:numPr>
        <w:tabs>
          <w:tab w:val="left" w:pos="851"/>
        </w:tabs>
        <w:spacing w:after="0" w:line="240" w:lineRule="auto"/>
        <w:ind w:left="851" w:hanging="425"/>
        <w:contextualSpacing w:val="0"/>
        <w:jc w:val="both"/>
        <w:rPr>
          <w:rFonts w:ascii="Arial" w:hAnsi="Arial" w:cs="Arial"/>
          <w:lang w:eastAsia="pl-PL"/>
        </w:rPr>
      </w:pPr>
      <w:r w:rsidRPr="00681385">
        <w:rPr>
          <w:rFonts w:ascii="Arial" w:hAnsi="Arial" w:cs="Arial"/>
          <w:lang w:eastAsia="pl-PL"/>
        </w:rPr>
        <w:t>dokumentu WZ dla towaru, Produktu PTA lub materiału wydanego z magazynu Zleceniobiorcy do magazynu Zakładu PTA;</w:t>
      </w:r>
    </w:p>
    <w:p w14:paraId="6B128A2C" w14:textId="77777777" w:rsidR="00537EEB" w:rsidRPr="00681385" w:rsidRDefault="00537EEB" w:rsidP="009A5572">
      <w:pPr>
        <w:pStyle w:val="Akapitzlist"/>
        <w:numPr>
          <w:ilvl w:val="0"/>
          <w:numId w:val="14"/>
        </w:numPr>
        <w:spacing w:after="0" w:line="240" w:lineRule="auto"/>
        <w:ind w:left="851" w:hanging="425"/>
        <w:contextualSpacing w:val="0"/>
        <w:jc w:val="both"/>
        <w:rPr>
          <w:rFonts w:ascii="Arial" w:hAnsi="Arial" w:cs="Arial"/>
          <w:lang w:eastAsia="pl-PL"/>
        </w:rPr>
      </w:pPr>
      <w:r w:rsidRPr="00681385">
        <w:rPr>
          <w:rFonts w:ascii="Arial" w:hAnsi="Arial" w:cs="Arial"/>
          <w:lang w:eastAsia="pl-PL"/>
        </w:rPr>
        <w:t xml:space="preserve">dokumentów przewozowych transportowanego Produktu PTA; </w:t>
      </w:r>
    </w:p>
    <w:p w14:paraId="414BB265" w14:textId="77777777" w:rsidR="00537EEB" w:rsidRPr="00681385" w:rsidRDefault="00537EEB" w:rsidP="009A5572">
      <w:pPr>
        <w:pStyle w:val="Akapitzlist"/>
        <w:numPr>
          <w:ilvl w:val="0"/>
          <w:numId w:val="14"/>
        </w:numPr>
        <w:spacing w:after="0" w:line="240" w:lineRule="auto"/>
        <w:ind w:left="851" w:hanging="425"/>
        <w:contextualSpacing w:val="0"/>
        <w:jc w:val="both"/>
        <w:rPr>
          <w:rFonts w:ascii="Arial" w:hAnsi="Arial" w:cs="Arial"/>
          <w:lang w:eastAsia="pl-PL"/>
        </w:rPr>
      </w:pPr>
      <w:r w:rsidRPr="00681385">
        <w:rPr>
          <w:rFonts w:ascii="Arial" w:hAnsi="Arial" w:cs="Arial"/>
          <w:lang w:eastAsia="pl-PL"/>
        </w:rPr>
        <w:t>dołączenie świadectwa pochodzenia Produktu PTA zwracanego z magazynu Zleceniobiorcy do magazynu Zakładu PTA;</w:t>
      </w:r>
    </w:p>
    <w:p w14:paraId="1007A2A3" w14:textId="77777777" w:rsidR="00537EEB" w:rsidRPr="00681385" w:rsidRDefault="00537EEB" w:rsidP="009A5572">
      <w:pPr>
        <w:pStyle w:val="Akapitzlist"/>
        <w:numPr>
          <w:ilvl w:val="0"/>
          <w:numId w:val="14"/>
        </w:numPr>
        <w:spacing w:after="0" w:line="240" w:lineRule="auto"/>
        <w:ind w:left="851" w:hanging="425"/>
        <w:contextualSpacing w:val="0"/>
        <w:jc w:val="both"/>
        <w:rPr>
          <w:rFonts w:ascii="Arial" w:hAnsi="Arial" w:cs="Arial"/>
          <w:lang w:eastAsia="pl-PL"/>
        </w:rPr>
      </w:pPr>
      <w:r w:rsidRPr="00681385">
        <w:rPr>
          <w:rFonts w:ascii="Arial" w:hAnsi="Arial" w:cs="Arial"/>
          <w:lang w:eastAsia="pl-PL"/>
        </w:rPr>
        <w:t>tygodniowych raportów magazynowych z podaniem ilości i partii Produktu PTA znajdującego się w magazynie Zleceniobiorcy i przesłanie drogą elektroniczną do Zakładu PTA.</w:t>
      </w:r>
    </w:p>
    <w:p w14:paraId="0FF707CE" w14:textId="77777777" w:rsidR="00537EEB" w:rsidRPr="00681385" w:rsidRDefault="00537EEB" w:rsidP="009A5572">
      <w:pPr>
        <w:tabs>
          <w:tab w:val="left" w:pos="426"/>
        </w:tabs>
        <w:spacing w:before="120" w:after="0" w:line="240" w:lineRule="auto"/>
        <w:ind w:left="426"/>
        <w:jc w:val="both"/>
        <w:rPr>
          <w:rFonts w:ascii="Arial" w:hAnsi="Arial" w:cs="Arial"/>
          <w:lang w:eastAsia="pl-PL"/>
        </w:rPr>
      </w:pPr>
      <w:r w:rsidRPr="00681385">
        <w:rPr>
          <w:rFonts w:ascii="Arial" w:hAnsi="Arial" w:cs="Arial"/>
          <w:lang w:eastAsia="pl-PL"/>
        </w:rPr>
        <w:t>W przypadku świadczenia usługi przeładunku</w:t>
      </w:r>
      <w:r w:rsidRPr="00681385">
        <w:rPr>
          <w:rFonts w:ascii="Arial" w:eastAsia="Times New Roman" w:hAnsi="Arial" w:cs="Arial"/>
          <w:color w:val="000000"/>
          <w:lang w:eastAsia="pl-PL"/>
        </w:rPr>
        <w:t xml:space="preserve"> (przesypu)</w:t>
      </w:r>
      <w:r w:rsidRPr="00681385">
        <w:rPr>
          <w:rFonts w:ascii="Arial" w:hAnsi="Arial" w:cs="Arial"/>
          <w:lang w:eastAsia="pl-PL"/>
        </w:rPr>
        <w:t xml:space="preserve"> Produktu PTA do autosilosów Zleceniobiorca jest odpowiedzialny za:</w:t>
      </w:r>
    </w:p>
    <w:p w14:paraId="12F33358" w14:textId="77777777" w:rsidR="00537EEB" w:rsidRPr="00681385" w:rsidRDefault="00537EEB" w:rsidP="009A5572">
      <w:pPr>
        <w:pStyle w:val="Akapitzlist"/>
        <w:numPr>
          <w:ilvl w:val="0"/>
          <w:numId w:val="23"/>
        </w:numPr>
        <w:tabs>
          <w:tab w:val="left" w:pos="851"/>
        </w:tabs>
        <w:spacing w:after="0" w:line="240" w:lineRule="auto"/>
        <w:ind w:left="851" w:hanging="425"/>
        <w:contextualSpacing w:val="0"/>
        <w:jc w:val="both"/>
        <w:rPr>
          <w:rFonts w:ascii="Arial" w:hAnsi="Arial" w:cs="Arial"/>
          <w:lang w:eastAsia="pl-PL"/>
        </w:rPr>
      </w:pPr>
      <w:r w:rsidRPr="00681385">
        <w:rPr>
          <w:rFonts w:ascii="Arial" w:hAnsi="Arial" w:cs="Arial"/>
          <w:lang w:eastAsia="pl-PL"/>
        </w:rPr>
        <w:t>sprawdzanie i przesłanie do Zleceniodawcy certyfikatów czystości autosilosów</w:t>
      </w:r>
      <w:r w:rsidR="00F44D54" w:rsidRPr="00681385">
        <w:rPr>
          <w:rFonts w:ascii="Arial" w:hAnsi="Arial" w:cs="Arial"/>
          <w:lang w:eastAsia="pl-PL"/>
        </w:rPr>
        <w:t>;</w:t>
      </w:r>
    </w:p>
    <w:p w14:paraId="170571B7" w14:textId="77777777" w:rsidR="00537EEB" w:rsidRPr="00681385" w:rsidRDefault="00537EEB" w:rsidP="009A5572">
      <w:pPr>
        <w:pStyle w:val="Akapitzlist"/>
        <w:numPr>
          <w:ilvl w:val="0"/>
          <w:numId w:val="23"/>
        </w:numPr>
        <w:tabs>
          <w:tab w:val="left" w:pos="851"/>
        </w:tabs>
        <w:spacing w:after="0" w:line="240" w:lineRule="auto"/>
        <w:ind w:left="851" w:hanging="425"/>
        <w:contextualSpacing w:val="0"/>
        <w:jc w:val="both"/>
        <w:rPr>
          <w:rFonts w:ascii="Arial" w:hAnsi="Arial" w:cs="Arial"/>
          <w:lang w:eastAsia="pl-PL"/>
        </w:rPr>
      </w:pPr>
      <w:r w:rsidRPr="00681385">
        <w:rPr>
          <w:rFonts w:ascii="Arial" w:hAnsi="Arial" w:cs="Arial"/>
          <w:lang w:eastAsia="pl-PL"/>
        </w:rPr>
        <w:t>ważenie autosilosów przed i po załadunku, Przekazanie Kupującemu raportów ważenia</w:t>
      </w:r>
      <w:r w:rsidR="00F44D54" w:rsidRPr="00681385">
        <w:rPr>
          <w:rFonts w:ascii="Arial" w:hAnsi="Arial" w:cs="Arial"/>
          <w:lang w:eastAsia="pl-PL"/>
        </w:rPr>
        <w:t>;</w:t>
      </w:r>
    </w:p>
    <w:p w14:paraId="46E83C8B" w14:textId="77777777" w:rsidR="00537EEB" w:rsidRPr="00681385" w:rsidRDefault="00537EEB" w:rsidP="009A5572">
      <w:pPr>
        <w:pStyle w:val="Akapitzlist"/>
        <w:numPr>
          <w:ilvl w:val="0"/>
          <w:numId w:val="23"/>
        </w:numPr>
        <w:tabs>
          <w:tab w:val="left" w:pos="851"/>
        </w:tabs>
        <w:spacing w:after="0" w:line="240" w:lineRule="auto"/>
        <w:ind w:left="851" w:hanging="425"/>
        <w:contextualSpacing w:val="0"/>
        <w:jc w:val="both"/>
        <w:rPr>
          <w:rFonts w:ascii="Arial" w:hAnsi="Arial" w:cs="Arial"/>
          <w:lang w:eastAsia="pl-PL"/>
        </w:rPr>
      </w:pPr>
      <w:r w:rsidRPr="00681385">
        <w:rPr>
          <w:rFonts w:ascii="Arial" w:hAnsi="Arial" w:cs="Arial"/>
          <w:lang w:eastAsia="pl-PL"/>
        </w:rPr>
        <w:t>przeładunek</w:t>
      </w:r>
      <w:r w:rsidRPr="00681385">
        <w:rPr>
          <w:rFonts w:ascii="Arial" w:eastAsia="Times New Roman" w:hAnsi="Arial" w:cs="Arial"/>
          <w:color w:val="000000"/>
          <w:lang w:eastAsia="pl-PL"/>
        </w:rPr>
        <w:t xml:space="preserve"> (przesyp) </w:t>
      </w:r>
      <w:r w:rsidRPr="00681385">
        <w:rPr>
          <w:rFonts w:ascii="Arial" w:hAnsi="Arial" w:cs="Arial"/>
          <w:lang w:eastAsia="pl-PL"/>
        </w:rPr>
        <w:t>produktu z BB do autosilosa podstawionego przez Klienta bądź Zleceniodawcę (UWAGA!!! - przeładunek musi odbywać się w atmosferze gazu obojętnego: azotu lub CO2 - poziom tlenu max. 4%), zapewnienie gazu obojętnego leży po stronie Wykonawcy usługi przeładunku</w:t>
      </w:r>
      <w:r w:rsidR="00F44D54" w:rsidRPr="00681385">
        <w:rPr>
          <w:rFonts w:ascii="Arial" w:hAnsi="Arial" w:cs="Arial"/>
          <w:lang w:eastAsia="pl-PL"/>
        </w:rPr>
        <w:t>;</w:t>
      </w:r>
    </w:p>
    <w:p w14:paraId="566769C6" w14:textId="77777777" w:rsidR="00537EEB" w:rsidRPr="00681385" w:rsidRDefault="00537EEB" w:rsidP="009A5572">
      <w:pPr>
        <w:pStyle w:val="Akapitzlist"/>
        <w:numPr>
          <w:ilvl w:val="0"/>
          <w:numId w:val="23"/>
        </w:numPr>
        <w:tabs>
          <w:tab w:val="left" w:pos="851"/>
        </w:tabs>
        <w:spacing w:after="0" w:line="240" w:lineRule="auto"/>
        <w:ind w:left="851" w:hanging="425"/>
        <w:contextualSpacing w:val="0"/>
        <w:jc w:val="both"/>
        <w:rPr>
          <w:rFonts w:ascii="Arial" w:hAnsi="Arial" w:cs="Arial"/>
          <w:lang w:eastAsia="pl-PL"/>
        </w:rPr>
      </w:pPr>
      <w:r w:rsidRPr="00681385">
        <w:rPr>
          <w:rFonts w:ascii="Arial" w:hAnsi="Arial" w:cs="Arial"/>
          <w:lang w:eastAsia="pl-PL"/>
        </w:rPr>
        <w:t>wystawianie dokumentów transportowych i przesyłanie ich na adres e-mail wskazany przez Zleceniodawcę</w:t>
      </w:r>
      <w:r w:rsidR="00F44D54" w:rsidRPr="00681385">
        <w:rPr>
          <w:rFonts w:ascii="Arial" w:hAnsi="Arial" w:cs="Arial"/>
          <w:lang w:eastAsia="pl-PL"/>
        </w:rPr>
        <w:t>;</w:t>
      </w:r>
    </w:p>
    <w:p w14:paraId="5851C37E" w14:textId="77777777" w:rsidR="00537EEB" w:rsidRPr="00681385" w:rsidRDefault="00537EEB" w:rsidP="009A5572">
      <w:pPr>
        <w:pStyle w:val="Akapitzlist"/>
        <w:numPr>
          <w:ilvl w:val="0"/>
          <w:numId w:val="23"/>
        </w:numPr>
        <w:tabs>
          <w:tab w:val="left" w:pos="567"/>
          <w:tab w:val="left" w:pos="851"/>
        </w:tabs>
        <w:spacing w:after="0" w:line="240" w:lineRule="auto"/>
        <w:ind w:left="851" w:hanging="425"/>
        <w:contextualSpacing w:val="0"/>
        <w:jc w:val="both"/>
        <w:rPr>
          <w:rFonts w:ascii="Arial" w:hAnsi="Arial" w:cs="Arial"/>
          <w:lang w:eastAsia="pl-PL"/>
        </w:rPr>
      </w:pPr>
      <w:r w:rsidRPr="00681385">
        <w:rPr>
          <w:rFonts w:ascii="Arial" w:hAnsi="Arial" w:cs="Arial"/>
          <w:lang w:eastAsia="pl-PL"/>
        </w:rPr>
        <w:t>sporządzanie miesięcznych raportów zbiorczych na podstawie przesłanych dokumentów (dokumentów przewozowych, raportów ważenia).</w:t>
      </w:r>
    </w:p>
    <w:p w14:paraId="53C5AE8F" w14:textId="77777777" w:rsidR="008E6BB4" w:rsidRPr="00681385" w:rsidRDefault="008E6BB4" w:rsidP="009A5572">
      <w:pPr>
        <w:pStyle w:val="Akapitzlist"/>
        <w:numPr>
          <w:ilvl w:val="0"/>
          <w:numId w:val="2"/>
        </w:numPr>
        <w:tabs>
          <w:tab w:val="left" w:pos="426"/>
        </w:tabs>
        <w:spacing w:before="120" w:after="0" w:line="240" w:lineRule="auto"/>
        <w:ind w:left="426" w:hanging="426"/>
        <w:contextualSpacing w:val="0"/>
        <w:jc w:val="both"/>
        <w:rPr>
          <w:rFonts w:ascii="Arial" w:hAnsi="Arial" w:cs="Arial"/>
          <w:lang w:eastAsia="pl-PL"/>
        </w:rPr>
      </w:pPr>
      <w:bookmarkStart w:id="2" w:name="_Hlk212727061"/>
      <w:r w:rsidRPr="00681385">
        <w:rPr>
          <w:rFonts w:ascii="Arial" w:hAnsi="Arial" w:cs="Arial"/>
          <w:lang w:eastAsia="pl-PL"/>
        </w:rPr>
        <w:t>System zarządzania zapasami</w:t>
      </w:r>
      <w:r w:rsidR="00F44D54" w:rsidRPr="00681385">
        <w:rPr>
          <w:rFonts w:ascii="Arial" w:hAnsi="Arial" w:cs="Arial"/>
          <w:lang w:eastAsia="pl-PL"/>
        </w:rPr>
        <w:t>.</w:t>
      </w:r>
    </w:p>
    <w:bookmarkEnd w:id="2"/>
    <w:p w14:paraId="61C69277" w14:textId="77777777" w:rsidR="008E6BB4" w:rsidRPr="00681385" w:rsidRDefault="004A0169" w:rsidP="009A5572">
      <w:pPr>
        <w:pStyle w:val="Akapitzlist"/>
        <w:numPr>
          <w:ilvl w:val="1"/>
          <w:numId w:val="2"/>
        </w:numPr>
        <w:spacing w:after="0" w:line="240" w:lineRule="auto"/>
        <w:ind w:left="851" w:hanging="425"/>
        <w:contextualSpacing w:val="0"/>
        <w:jc w:val="both"/>
        <w:rPr>
          <w:rFonts w:ascii="Arial" w:hAnsi="Arial" w:cs="Arial"/>
          <w:lang w:eastAsia="pl-PL"/>
        </w:rPr>
      </w:pPr>
      <w:r w:rsidRPr="00681385">
        <w:rPr>
          <w:rFonts w:ascii="Arial" w:hAnsi="Arial" w:cs="Arial"/>
          <w:lang w:eastAsia="pl-PL"/>
        </w:rPr>
        <w:t>Zleceniobiorca</w:t>
      </w:r>
      <w:r w:rsidR="008E6BB4" w:rsidRPr="00681385">
        <w:rPr>
          <w:rFonts w:ascii="Arial" w:hAnsi="Arial" w:cs="Arial"/>
          <w:lang w:eastAsia="pl-PL"/>
        </w:rPr>
        <w:t xml:space="preserve"> zobowiązany jest do posiadania i utrzymywania sprawnego systemu zarządzania zapasami przez cały okres realizacji </w:t>
      </w:r>
      <w:r w:rsidR="00515F94" w:rsidRPr="00681385">
        <w:rPr>
          <w:rFonts w:ascii="Arial" w:hAnsi="Arial" w:cs="Arial"/>
          <w:lang w:eastAsia="pl-PL"/>
        </w:rPr>
        <w:t>U</w:t>
      </w:r>
      <w:r w:rsidR="008E6BB4" w:rsidRPr="00681385">
        <w:rPr>
          <w:rFonts w:ascii="Arial" w:hAnsi="Arial" w:cs="Arial"/>
          <w:lang w:eastAsia="pl-PL"/>
        </w:rPr>
        <w:t>mowy</w:t>
      </w:r>
      <w:r w:rsidR="00F44D54" w:rsidRPr="00681385">
        <w:rPr>
          <w:rFonts w:ascii="Arial" w:hAnsi="Arial" w:cs="Arial"/>
          <w:lang w:eastAsia="pl-PL"/>
        </w:rPr>
        <w:t>;</w:t>
      </w:r>
    </w:p>
    <w:p w14:paraId="19EDDC5D" w14:textId="77777777" w:rsidR="008E6BB4" w:rsidRPr="00681385" w:rsidRDefault="009A5572" w:rsidP="009A5572">
      <w:pPr>
        <w:pStyle w:val="Akapitzlist"/>
        <w:numPr>
          <w:ilvl w:val="1"/>
          <w:numId w:val="2"/>
        </w:numPr>
        <w:tabs>
          <w:tab w:val="left" w:pos="709"/>
        </w:tabs>
        <w:spacing w:after="0" w:line="240" w:lineRule="auto"/>
        <w:ind w:left="851" w:hanging="425"/>
        <w:contextualSpacing w:val="0"/>
        <w:jc w:val="both"/>
        <w:rPr>
          <w:rFonts w:ascii="Arial" w:hAnsi="Arial" w:cs="Arial"/>
          <w:lang w:eastAsia="pl-PL"/>
        </w:rPr>
      </w:pPr>
      <w:r>
        <w:rPr>
          <w:rFonts w:ascii="Arial" w:hAnsi="Arial" w:cs="Arial"/>
          <w:lang w:eastAsia="pl-PL"/>
        </w:rPr>
        <w:t xml:space="preserve"> </w:t>
      </w:r>
      <w:r>
        <w:rPr>
          <w:rFonts w:ascii="Arial" w:hAnsi="Arial" w:cs="Arial"/>
          <w:lang w:eastAsia="pl-PL"/>
        </w:rPr>
        <w:tab/>
      </w:r>
      <w:r w:rsidR="00F44D54" w:rsidRPr="00681385">
        <w:rPr>
          <w:rFonts w:ascii="Arial" w:hAnsi="Arial" w:cs="Arial"/>
          <w:lang w:eastAsia="pl-PL"/>
        </w:rPr>
        <w:t>s</w:t>
      </w:r>
      <w:r w:rsidR="008E6BB4" w:rsidRPr="00681385">
        <w:rPr>
          <w:rFonts w:ascii="Arial" w:hAnsi="Arial" w:cs="Arial"/>
          <w:lang w:eastAsia="pl-PL"/>
        </w:rPr>
        <w:t xml:space="preserve">ystem ten powinien umożliwiać bieżące monitorowanie stanów magazynowych, kontrolę dostępności materiałów oraz zapewnienie ciągłości dostaw niezbędnych do realizacji przedmiotu </w:t>
      </w:r>
      <w:r w:rsidR="00515F94" w:rsidRPr="00681385">
        <w:rPr>
          <w:rFonts w:ascii="Arial" w:hAnsi="Arial" w:cs="Arial"/>
          <w:lang w:eastAsia="pl-PL"/>
        </w:rPr>
        <w:t>U</w:t>
      </w:r>
      <w:r w:rsidR="008E6BB4" w:rsidRPr="00681385">
        <w:rPr>
          <w:rFonts w:ascii="Arial" w:hAnsi="Arial" w:cs="Arial"/>
          <w:lang w:eastAsia="pl-PL"/>
        </w:rPr>
        <w:t>mowy</w:t>
      </w:r>
      <w:r w:rsidR="00F44D54" w:rsidRPr="00681385">
        <w:rPr>
          <w:rFonts w:ascii="Arial" w:hAnsi="Arial" w:cs="Arial"/>
          <w:lang w:eastAsia="pl-PL"/>
        </w:rPr>
        <w:t>;</w:t>
      </w:r>
    </w:p>
    <w:p w14:paraId="552B9C4C" w14:textId="77777777" w:rsidR="008E6BB4" w:rsidRPr="00681385" w:rsidRDefault="009A5572" w:rsidP="009A5572">
      <w:pPr>
        <w:pStyle w:val="Akapitzlist"/>
        <w:numPr>
          <w:ilvl w:val="1"/>
          <w:numId w:val="2"/>
        </w:numPr>
        <w:tabs>
          <w:tab w:val="left" w:pos="709"/>
        </w:tabs>
        <w:spacing w:after="0" w:line="240" w:lineRule="auto"/>
        <w:ind w:left="851" w:hanging="425"/>
        <w:contextualSpacing w:val="0"/>
        <w:jc w:val="both"/>
        <w:rPr>
          <w:rFonts w:ascii="Arial" w:hAnsi="Arial" w:cs="Arial"/>
          <w:lang w:eastAsia="pl-PL"/>
        </w:rPr>
      </w:pPr>
      <w:r>
        <w:rPr>
          <w:rFonts w:ascii="Arial" w:hAnsi="Arial" w:cs="Arial"/>
          <w:lang w:eastAsia="pl-PL"/>
        </w:rPr>
        <w:t xml:space="preserve"> </w:t>
      </w:r>
      <w:r>
        <w:rPr>
          <w:rFonts w:ascii="Arial" w:hAnsi="Arial" w:cs="Arial"/>
          <w:lang w:eastAsia="pl-PL"/>
        </w:rPr>
        <w:tab/>
      </w:r>
      <w:r w:rsidR="00F44D54" w:rsidRPr="00681385">
        <w:rPr>
          <w:rFonts w:ascii="Arial" w:hAnsi="Arial" w:cs="Arial"/>
          <w:lang w:eastAsia="pl-PL"/>
        </w:rPr>
        <w:t>n</w:t>
      </w:r>
      <w:r w:rsidR="008E6BB4" w:rsidRPr="00681385">
        <w:rPr>
          <w:rFonts w:ascii="Arial" w:hAnsi="Arial" w:cs="Arial"/>
          <w:lang w:eastAsia="pl-PL"/>
        </w:rPr>
        <w:t xml:space="preserve">a żądanie </w:t>
      </w:r>
      <w:r w:rsidR="004A0169" w:rsidRPr="00681385">
        <w:rPr>
          <w:rFonts w:ascii="Arial" w:hAnsi="Arial" w:cs="Arial"/>
          <w:lang w:eastAsia="pl-PL"/>
        </w:rPr>
        <w:t>Zleceniodawcy</w:t>
      </w:r>
      <w:r w:rsidR="008E6BB4" w:rsidRPr="00681385">
        <w:rPr>
          <w:rFonts w:ascii="Arial" w:hAnsi="Arial" w:cs="Arial"/>
          <w:lang w:eastAsia="pl-PL"/>
        </w:rPr>
        <w:t xml:space="preserve">, </w:t>
      </w:r>
      <w:r w:rsidR="004A0169" w:rsidRPr="00681385">
        <w:rPr>
          <w:rFonts w:ascii="Arial" w:hAnsi="Arial" w:cs="Arial"/>
          <w:lang w:eastAsia="pl-PL"/>
        </w:rPr>
        <w:t>Zleceniobiorca</w:t>
      </w:r>
      <w:r w:rsidR="008E6BB4" w:rsidRPr="00681385">
        <w:rPr>
          <w:rFonts w:ascii="Arial" w:hAnsi="Arial" w:cs="Arial"/>
          <w:lang w:eastAsia="pl-PL"/>
        </w:rPr>
        <w:t xml:space="preserve"> zobowiązany jest do przedstawienia raportów lub zestawień wygenerowanych z systemu zarządzania zapasami, potwierdzających jego prawidłowe funkcjonowanie</w:t>
      </w:r>
      <w:r w:rsidR="00F44D54" w:rsidRPr="00681385">
        <w:rPr>
          <w:rFonts w:ascii="Arial" w:hAnsi="Arial" w:cs="Arial"/>
          <w:lang w:eastAsia="pl-PL"/>
        </w:rPr>
        <w:t>;</w:t>
      </w:r>
    </w:p>
    <w:p w14:paraId="0517F883" w14:textId="77777777" w:rsidR="008E6BB4" w:rsidRPr="00681385" w:rsidRDefault="009A5572" w:rsidP="009A5572">
      <w:pPr>
        <w:pStyle w:val="Akapitzlist"/>
        <w:numPr>
          <w:ilvl w:val="1"/>
          <w:numId w:val="2"/>
        </w:numPr>
        <w:tabs>
          <w:tab w:val="left" w:pos="709"/>
        </w:tabs>
        <w:spacing w:after="0" w:line="240" w:lineRule="auto"/>
        <w:ind w:left="851" w:hanging="425"/>
        <w:contextualSpacing w:val="0"/>
        <w:jc w:val="both"/>
        <w:rPr>
          <w:rFonts w:ascii="Arial" w:hAnsi="Arial" w:cs="Arial"/>
          <w:lang w:eastAsia="pl-PL"/>
        </w:rPr>
      </w:pPr>
      <w:r>
        <w:rPr>
          <w:rFonts w:ascii="Arial" w:hAnsi="Arial" w:cs="Arial"/>
          <w:lang w:eastAsia="pl-PL"/>
        </w:rPr>
        <w:t xml:space="preserve"> </w:t>
      </w:r>
      <w:r>
        <w:rPr>
          <w:rFonts w:ascii="Arial" w:hAnsi="Arial" w:cs="Arial"/>
          <w:lang w:eastAsia="pl-PL"/>
        </w:rPr>
        <w:tab/>
      </w:r>
      <w:r w:rsidR="00F44D54" w:rsidRPr="00681385">
        <w:rPr>
          <w:rFonts w:ascii="Arial" w:hAnsi="Arial" w:cs="Arial"/>
          <w:lang w:eastAsia="pl-PL"/>
        </w:rPr>
        <w:t>b</w:t>
      </w:r>
      <w:r w:rsidR="008E6BB4" w:rsidRPr="00681385">
        <w:rPr>
          <w:rFonts w:ascii="Arial" w:hAnsi="Arial" w:cs="Arial"/>
          <w:lang w:eastAsia="pl-PL"/>
        </w:rPr>
        <w:t xml:space="preserve">rak posiadania lub niesprawność systemu zarządzania zapasami może zostać uznana za naruszenie warunków </w:t>
      </w:r>
      <w:r w:rsidR="00515F94" w:rsidRPr="00681385">
        <w:rPr>
          <w:rFonts w:ascii="Arial" w:hAnsi="Arial" w:cs="Arial"/>
          <w:lang w:eastAsia="pl-PL"/>
        </w:rPr>
        <w:t>U</w:t>
      </w:r>
      <w:r w:rsidR="008E6BB4" w:rsidRPr="00681385">
        <w:rPr>
          <w:rFonts w:ascii="Arial" w:hAnsi="Arial" w:cs="Arial"/>
          <w:lang w:eastAsia="pl-PL"/>
        </w:rPr>
        <w:t xml:space="preserve">mowy i skutkować zastosowaniem odpowiednich środków przewidzianych w niniejszej </w:t>
      </w:r>
      <w:r w:rsidR="00515F94" w:rsidRPr="00681385">
        <w:rPr>
          <w:rFonts w:ascii="Arial" w:hAnsi="Arial" w:cs="Arial"/>
          <w:lang w:eastAsia="pl-PL"/>
        </w:rPr>
        <w:t>U</w:t>
      </w:r>
      <w:r w:rsidR="008E6BB4" w:rsidRPr="00681385">
        <w:rPr>
          <w:rFonts w:ascii="Arial" w:hAnsi="Arial" w:cs="Arial"/>
          <w:lang w:eastAsia="pl-PL"/>
        </w:rPr>
        <w:t>mowie</w:t>
      </w:r>
      <w:r w:rsidR="00F44D54" w:rsidRPr="00681385">
        <w:rPr>
          <w:rFonts w:ascii="Arial" w:hAnsi="Arial" w:cs="Arial"/>
          <w:lang w:eastAsia="pl-PL"/>
        </w:rPr>
        <w:t>;</w:t>
      </w:r>
    </w:p>
    <w:p w14:paraId="03A57875" w14:textId="77777777" w:rsidR="005B6716" w:rsidRPr="00681385" w:rsidRDefault="009A5572" w:rsidP="009A5572">
      <w:pPr>
        <w:pStyle w:val="Akapitzlist"/>
        <w:numPr>
          <w:ilvl w:val="1"/>
          <w:numId w:val="2"/>
        </w:numPr>
        <w:tabs>
          <w:tab w:val="left" w:pos="709"/>
        </w:tabs>
        <w:spacing w:after="0" w:line="240" w:lineRule="auto"/>
        <w:ind w:left="851" w:hanging="425"/>
        <w:contextualSpacing w:val="0"/>
        <w:jc w:val="both"/>
        <w:rPr>
          <w:rFonts w:ascii="Arial" w:hAnsi="Arial" w:cs="Arial"/>
          <w:lang w:eastAsia="pl-PL"/>
        </w:rPr>
      </w:pPr>
      <w:r>
        <w:rPr>
          <w:rFonts w:ascii="Arial" w:hAnsi="Arial" w:cs="Arial"/>
          <w:lang w:eastAsia="pl-PL"/>
        </w:rPr>
        <w:t xml:space="preserve"> </w:t>
      </w:r>
      <w:r>
        <w:rPr>
          <w:rFonts w:ascii="Arial" w:hAnsi="Arial" w:cs="Arial"/>
          <w:lang w:eastAsia="pl-PL"/>
        </w:rPr>
        <w:tab/>
      </w:r>
      <w:r w:rsidR="0037413B" w:rsidRPr="00681385">
        <w:rPr>
          <w:rFonts w:ascii="Arial" w:hAnsi="Arial" w:cs="Arial"/>
          <w:lang w:eastAsia="pl-PL"/>
        </w:rPr>
        <w:t>Zleceniobiorca</w:t>
      </w:r>
      <w:r w:rsidR="005B6716" w:rsidRPr="00681385">
        <w:rPr>
          <w:rFonts w:ascii="Arial" w:hAnsi="Arial" w:cs="Arial"/>
          <w:lang w:eastAsia="pl-PL"/>
        </w:rPr>
        <w:t xml:space="preserve"> zobowiązuje się do bieżącego monitorowania zasady FEFO (First Expired, First Out) </w:t>
      </w:r>
      <w:r w:rsidR="00803F4A" w:rsidRPr="00681385">
        <w:rPr>
          <w:rFonts w:ascii="Arial" w:hAnsi="Arial" w:cs="Arial"/>
          <w:lang w:eastAsia="pl-PL"/>
        </w:rPr>
        <w:t xml:space="preserve">przechowywanego w magazynie Zleceniobiorcy </w:t>
      </w:r>
      <w:r w:rsidR="005B6716" w:rsidRPr="00681385">
        <w:rPr>
          <w:rFonts w:ascii="Arial" w:hAnsi="Arial" w:cs="Arial"/>
          <w:lang w:eastAsia="pl-PL"/>
        </w:rPr>
        <w:t>PTA,</w:t>
      </w:r>
      <w:r w:rsidR="007A718C">
        <w:rPr>
          <w:rFonts w:ascii="Arial" w:hAnsi="Arial" w:cs="Arial"/>
          <w:lang w:eastAsia="pl-PL"/>
        </w:rPr>
        <w:br/>
      </w:r>
      <w:r w:rsidR="005B6716" w:rsidRPr="00681385">
        <w:rPr>
          <w:rFonts w:ascii="Arial" w:hAnsi="Arial" w:cs="Arial"/>
          <w:lang w:eastAsia="pl-PL"/>
        </w:rPr>
        <w:t>W szczególności dostawca zapewni, że produkty o najkrótszym terminie ważności będą wydawane w pierwszej kolejności. Dostawca zobowiązuje się również do prowadzenia dokumentacji potwierdzającej stosowanie zasady FEFO oraz udostępniania jej na żądanie Zamawiającego</w:t>
      </w:r>
      <w:r w:rsidR="00F44D54" w:rsidRPr="00681385">
        <w:rPr>
          <w:rFonts w:ascii="Arial" w:hAnsi="Arial" w:cs="Arial"/>
          <w:lang w:eastAsia="pl-PL"/>
        </w:rPr>
        <w:t>;</w:t>
      </w:r>
    </w:p>
    <w:p w14:paraId="7E0AE330" w14:textId="77777777" w:rsidR="0037413B" w:rsidRPr="00681385" w:rsidRDefault="009A5572" w:rsidP="009A5572">
      <w:pPr>
        <w:pStyle w:val="Akapitzlist"/>
        <w:numPr>
          <w:ilvl w:val="1"/>
          <w:numId w:val="2"/>
        </w:numPr>
        <w:tabs>
          <w:tab w:val="left" w:pos="709"/>
        </w:tabs>
        <w:spacing w:after="0" w:line="240" w:lineRule="auto"/>
        <w:ind w:left="851" w:hanging="425"/>
        <w:contextualSpacing w:val="0"/>
        <w:jc w:val="both"/>
        <w:rPr>
          <w:rFonts w:ascii="Arial" w:hAnsi="Arial" w:cs="Arial"/>
          <w:lang w:eastAsia="pl-PL"/>
        </w:rPr>
      </w:pPr>
      <w:r>
        <w:rPr>
          <w:rFonts w:ascii="Arial" w:hAnsi="Arial" w:cs="Arial"/>
          <w:lang w:eastAsia="pl-PL"/>
        </w:rPr>
        <w:t xml:space="preserve"> </w:t>
      </w:r>
      <w:r>
        <w:rPr>
          <w:rFonts w:ascii="Arial" w:hAnsi="Arial" w:cs="Arial"/>
          <w:lang w:eastAsia="pl-PL"/>
        </w:rPr>
        <w:tab/>
      </w:r>
      <w:r w:rsidR="0037413B" w:rsidRPr="00681385">
        <w:rPr>
          <w:rFonts w:ascii="Arial" w:hAnsi="Arial" w:cs="Arial"/>
          <w:lang w:eastAsia="pl-PL"/>
        </w:rPr>
        <w:t xml:space="preserve">Zleceniobiorca zobowiązany jest są do codziennego wypełniania udostępnionej przez Zleceniodawcę formatki w programie Microsoft Excel, zawierającej szczegółowe informacje o załadunkach i rozładunkach dokonanych w danym </w:t>
      </w:r>
      <w:r w:rsidR="0037413B" w:rsidRPr="00681385">
        <w:rPr>
          <w:rFonts w:ascii="Arial" w:hAnsi="Arial" w:cs="Arial"/>
          <w:lang w:eastAsia="pl-PL"/>
        </w:rPr>
        <w:lastRenderedPageBreak/>
        <w:t>dniu. Wypełniona formatka powinna być przesyłana do Zamawiającego najpóźniej do godziny</w:t>
      </w:r>
      <w:r w:rsidR="001F1765" w:rsidRPr="00681385">
        <w:rPr>
          <w:rFonts w:ascii="Arial" w:hAnsi="Arial" w:cs="Arial"/>
          <w:lang w:eastAsia="pl-PL"/>
        </w:rPr>
        <w:t xml:space="preserve"> … </w:t>
      </w:r>
      <w:r w:rsidR="0037413B" w:rsidRPr="00681385">
        <w:rPr>
          <w:rFonts w:ascii="Arial" w:hAnsi="Arial" w:cs="Arial"/>
          <w:lang w:eastAsia="pl-PL"/>
        </w:rPr>
        <w:t>każdego dnia roboczego.</w:t>
      </w:r>
    </w:p>
    <w:p w14:paraId="02BA9B9B" w14:textId="77777777" w:rsidR="00537EEB" w:rsidRPr="00681385" w:rsidRDefault="00537EEB" w:rsidP="00681385">
      <w:pPr>
        <w:tabs>
          <w:tab w:val="left" w:pos="426"/>
        </w:tabs>
        <w:spacing w:before="120" w:after="0" w:line="240" w:lineRule="auto"/>
        <w:jc w:val="center"/>
        <w:rPr>
          <w:rFonts w:ascii="Arial" w:eastAsia="Times New Roman" w:hAnsi="Arial" w:cs="Arial"/>
          <w:b/>
          <w:color w:val="000000"/>
          <w:lang w:eastAsia="pl-PL"/>
        </w:rPr>
      </w:pPr>
      <w:r w:rsidRPr="00681385">
        <w:rPr>
          <w:rFonts w:ascii="Arial" w:eastAsia="Times New Roman" w:hAnsi="Arial" w:cs="Arial"/>
          <w:b/>
          <w:color w:val="000000"/>
          <w:lang w:eastAsia="pl-PL"/>
        </w:rPr>
        <w:t>§ 3</w:t>
      </w:r>
    </w:p>
    <w:p w14:paraId="4BF043D4" w14:textId="77777777" w:rsidR="00537EEB" w:rsidRPr="00681385" w:rsidRDefault="00537EEB" w:rsidP="00681385">
      <w:pPr>
        <w:tabs>
          <w:tab w:val="left" w:pos="426"/>
        </w:tabs>
        <w:spacing w:before="120" w:after="0" w:line="240" w:lineRule="auto"/>
        <w:jc w:val="center"/>
        <w:rPr>
          <w:rFonts w:ascii="Arial" w:eastAsia="Times New Roman" w:hAnsi="Arial" w:cs="Arial"/>
          <w:b/>
          <w:color w:val="000000"/>
          <w:lang w:eastAsia="pl-PL"/>
        </w:rPr>
      </w:pPr>
      <w:r w:rsidRPr="00681385">
        <w:rPr>
          <w:rFonts w:ascii="Arial" w:eastAsia="Times New Roman" w:hAnsi="Arial" w:cs="Arial"/>
          <w:b/>
          <w:color w:val="000000"/>
          <w:lang w:eastAsia="pl-PL"/>
        </w:rPr>
        <w:t>OBOWIĄZKI ZLECENIODAWCY</w:t>
      </w:r>
    </w:p>
    <w:p w14:paraId="5B66F089" w14:textId="77777777" w:rsidR="00537EEB" w:rsidRPr="00681385" w:rsidRDefault="00537EEB" w:rsidP="009A5572">
      <w:pPr>
        <w:numPr>
          <w:ilvl w:val="0"/>
          <w:numId w:val="3"/>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Zleceniodawca zobowiązuje się do każdorazowego pisemnego Zlecania do przechowywania ilości worków BIG BAG z Produktem PTA na podstawie przesyłanego drogą elektroniczną Zlecenia (</w:t>
      </w:r>
      <w:r w:rsidRPr="00AC6C91">
        <w:rPr>
          <w:rFonts w:ascii="Arial" w:eastAsia="Times New Roman" w:hAnsi="Arial" w:cs="Arial"/>
          <w:b/>
          <w:bCs/>
          <w:color w:val="000000"/>
          <w:lang w:eastAsia="pl-PL"/>
        </w:rPr>
        <w:t>Załącznik Nr 8</w:t>
      </w:r>
      <w:r w:rsidRPr="00681385">
        <w:rPr>
          <w:rFonts w:ascii="Arial" w:eastAsia="Times New Roman" w:hAnsi="Arial" w:cs="Arial"/>
          <w:color w:val="000000"/>
          <w:lang w:eastAsia="pl-PL"/>
        </w:rPr>
        <w:t xml:space="preserve"> do Umowy).</w:t>
      </w:r>
    </w:p>
    <w:p w14:paraId="1726A46B" w14:textId="77777777" w:rsidR="00537EEB" w:rsidRPr="00681385" w:rsidRDefault="00537EEB" w:rsidP="009A5572">
      <w:pPr>
        <w:numPr>
          <w:ilvl w:val="0"/>
          <w:numId w:val="3"/>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Zleceniodawca zobowiązuje się do każdorazowego pisemnego Zlecania do przeładunku (przesypu) ilości worków BIG BAG z Produktem PTA na podstawie przesyłanego drogą elektroniczną Zlecenia (</w:t>
      </w:r>
      <w:r w:rsidRPr="00AC6C91">
        <w:rPr>
          <w:rFonts w:ascii="Arial" w:eastAsia="Times New Roman" w:hAnsi="Arial" w:cs="Arial"/>
          <w:b/>
          <w:bCs/>
          <w:color w:val="000000"/>
          <w:lang w:eastAsia="pl-PL"/>
        </w:rPr>
        <w:t>Załącznik Nr 8</w:t>
      </w:r>
      <w:r w:rsidRPr="00681385">
        <w:rPr>
          <w:rFonts w:ascii="Arial" w:eastAsia="Times New Roman" w:hAnsi="Arial" w:cs="Arial"/>
          <w:color w:val="000000"/>
          <w:lang w:eastAsia="pl-PL"/>
        </w:rPr>
        <w:t xml:space="preserve"> do Umowy).</w:t>
      </w:r>
    </w:p>
    <w:p w14:paraId="407E5EE2" w14:textId="77777777" w:rsidR="00537EEB" w:rsidRPr="00681385" w:rsidRDefault="00537EEB" w:rsidP="009A5572">
      <w:pPr>
        <w:numPr>
          <w:ilvl w:val="0"/>
          <w:numId w:val="3"/>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Zleceniodawca każdorazowo zobowiązuje się do wydania Zleceniobiorcy worków BIG BAG z Produktem PTA w stanie nienaruszonym.</w:t>
      </w:r>
    </w:p>
    <w:p w14:paraId="4B0ADEEA" w14:textId="77777777" w:rsidR="00537EEB" w:rsidRPr="00681385" w:rsidRDefault="00537EEB" w:rsidP="009A5572">
      <w:pPr>
        <w:numPr>
          <w:ilvl w:val="0"/>
          <w:numId w:val="3"/>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lang w:eastAsia="pl-PL"/>
        </w:rPr>
        <w:t>Zleceniodawca zobowiązuje się do załadunku worków BIG BAG z Produktem PTA na terenie magazynu Zleceniodawcy na pojazdy transportujące Produkt PTA do magazynu Zleceniobiorcy.</w:t>
      </w:r>
    </w:p>
    <w:p w14:paraId="7B16968A" w14:textId="77777777" w:rsidR="00537EEB" w:rsidRPr="00681385" w:rsidRDefault="00537EEB" w:rsidP="009A5572">
      <w:pPr>
        <w:numPr>
          <w:ilvl w:val="0"/>
          <w:numId w:val="3"/>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lang w:eastAsia="pl-PL"/>
        </w:rPr>
        <w:t>Zleceniodawca zobowiązuje się do rozładunku worków BIG BAG z Produktem PTA w magazynie Zleceniodawcy po dostarczeniu ich po okresie przechowania</w:t>
      </w:r>
      <w:r w:rsidR="007A718C">
        <w:rPr>
          <w:rFonts w:ascii="Arial" w:eastAsia="Times New Roman" w:hAnsi="Arial" w:cs="Arial"/>
          <w:lang w:eastAsia="pl-PL"/>
        </w:rPr>
        <w:br/>
      </w:r>
      <w:r w:rsidRPr="00681385">
        <w:rPr>
          <w:rFonts w:ascii="Arial" w:eastAsia="Times New Roman" w:hAnsi="Arial" w:cs="Arial"/>
          <w:lang w:eastAsia="pl-PL"/>
        </w:rPr>
        <w:t>u Zleceniobiorcy.</w:t>
      </w:r>
    </w:p>
    <w:p w14:paraId="2C9A1CAD" w14:textId="77777777" w:rsidR="00537EEB" w:rsidRPr="00681385" w:rsidRDefault="00537EEB" w:rsidP="00681385">
      <w:pPr>
        <w:tabs>
          <w:tab w:val="left" w:pos="426"/>
        </w:tabs>
        <w:spacing w:before="120" w:after="0" w:line="240" w:lineRule="auto"/>
        <w:jc w:val="center"/>
        <w:rPr>
          <w:rFonts w:ascii="Arial" w:eastAsia="Times New Roman" w:hAnsi="Arial" w:cs="Arial"/>
          <w:b/>
          <w:lang w:eastAsia="pl-PL"/>
        </w:rPr>
      </w:pPr>
    </w:p>
    <w:p w14:paraId="2F4AEC18" w14:textId="77777777" w:rsidR="00537EEB" w:rsidRPr="00681385" w:rsidRDefault="00537EEB" w:rsidP="00681385">
      <w:pPr>
        <w:tabs>
          <w:tab w:val="left" w:pos="426"/>
        </w:tabs>
        <w:spacing w:before="120" w:after="0" w:line="240" w:lineRule="auto"/>
        <w:jc w:val="center"/>
        <w:rPr>
          <w:rFonts w:ascii="Arial" w:eastAsia="Times New Roman" w:hAnsi="Arial" w:cs="Arial"/>
          <w:b/>
          <w:lang w:eastAsia="pl-PL"/>
        </w:rPr>
      </w:pPr>
      <w:r w:rsidRPr="00681385">
        <w:rPr>
          <w:rFonts w:ascii="Arial" w:eastAsia="Times New Roman" w:hAnsi="Arial" w:cs="Arial"/>
          <w:b/>
          <w:lang w:eastAsia="pl-PL"/>
        </w:rPr>
        <w:t>§ 4</w:t>
      </w:r>
    </w:p>
    <w:p w14:paraId="685026FD" w14:textId="77777777" w:rsidR="00537EEB" w:rsidRPr="00681385" w:rsidRDefault="00537EEB" w:rsidP="00681385">
      <w:pPr>
        <w:tabs>
          <w:tab w:val="left" w:pos="426"/>
        </w:tabs>
        <w:spacing w:before="120" w:after="0" w:line="240" w:lineRule="auto"/>
        <w:jc w:val="center"/>
        <w:rPr>
          <w:rFonts w:ascii="Arial" w:eastAsia="Times New Roman" w:hAnsi="Arial" w:cs="Arial"/>
          <w:b/>
          <w:color w:val="000000"/>
          <w:lang w:eastAsia="pl-PL"/>
        </w:rPr>
      </w:pPr>
      <w:r w:rsidRPr="00681385">
        <w:rPr>
          <w:rFonts w:ascii="Arial" w:eastAsia="Times New Roman" w:hAnsi="Arial" w:cs="Arial"/>
          <w:b/>
          <w:color w:val="000000"/>
          <w:lang w:eastAsia="pl-PL"/>
        </w:rPr>
        <w:t>ROZLICZENIE USŁUGI</w:t>
      </w:r>
    </w:p>
    <w:p w14:paraId="65F4A2AE"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 tytułu świadczonych usług Zleceniodawca jest zobowiązany płacić na rzecz Zleceniobiorcy następujące wynagrodzenie:</w:t>
      </w:r>
    </w:p>
    <w:p w14:paraId="7511E731" w14:textId="77777777" w:rsidR="00537EEB" w:rsidRPr="00681385" w:rsidRDefault="00537EEB" w:rsidP="009A5572">
      <w:pPr>
        <w:pStyle w:val="Akapitzlist"/>
        <w:numPr>
          <w:ilvl w:val="0"/>
          <w:numId w:val="15"/>
        </w:numPr>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stawka za przechowanie 1 worka BIG BAG/doba – ……. </w:t>
      </w:r>
      <w:r w:rsidR="007947BE">
        <w:rPr>
          <w:rFonts w:ascii="Arial" w:eastAsia="Times New Roman" w:hAnsi="Arial" w:cs="Arial"/>
          <w:color w:val="000000"/>
          <w:lang w:eastAsia="pl-PL"/>
        </w:rPr>
        <w:t>zł</w:t>
      </w:r>
      <w:r w:rsidRPr="00681385">
        <w:rPr>
          <w:rFonts w:ascii="Arial" w:eastAsia="Times New Roman" w:hAnsi="Arial" w:cs="Arial"/>
          <w:color w:val="000000"/>
          <w:lang w:eastAsia="pl-PL"/>
        </w:rPr>
        <w:t xml:space="preserve"> netto;</w:t>
      </w:r>
    </w:p>
    <w:p w14:paraId="4ADF37EA" w14:textId="77777777" w:rsidR="00537EEB" w:rsidRPr="00681385" w:rsidRDefault="00537EEB" w:rsidP="009A5572">
      <w:pPr>
        <w:pStyle w:val="Akapitzlist"/>
        <w:numPr>
          <w:ilvl w:val="0"/>
          <w:numId w:val="15"/>
        </w:numPr>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stawka za rozładunek/załadunek 1 worka BIG BAG w magazynie Zleceniobiorcy – ……. </w:t>
      </w:r>
      <w:r w:rsidR="007947BE">
        <w:rPr>
          <w:rFonts w:ascii="Arial" w:eastAsia="Times New Roman" w:hAnsi="Arial" w:cs="Arial"/>
          <w:color w:val="000000"/>
          <w:lang w:eastAsia="pl-PL"/>
        </w:rPr>
        <w:t>zł</w:t>
      </w:r>
      <w:r w:rsidRPr="00681385">
        <w:rPr>
          <w:rFonts w:ascii="Arial" w:eastAsia="Times New Roman" w:hAnsi="Arial" w:cs="Arial"/>
          <w:color w:val="000000"/>
          <w:lang w:eastAsia="pl-PL"/>
        </w:rPr>
        <w:t xml:space="preserve"> netto;</w:t>
      </w:r>
    </w:p>
    <w:p w14:paraId="7070E23F" w14:textId="77777777" w:rsidR="00537EEB" w:rsidRPr="00681385" w:rsidRDefault="00537EEB" w:rsidP="009A5572">
      <w:pPr>
        <w:pStyle w:val="Akapitzlist"/>
        <w:numPr>
          <w:ilvl w:val="0"/>
          <w:numId w:val="15"/>
        </w:numPr>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stawka za transport Produktu PTA z Zakładu PTA do magazynu Zleceniobiorcy oraz z magazynu Zleceniobiorcy do Zakładu PTA – ….. </w:t>
      </w:r>
      <w:r w:rsidR="007947BE">
        <w:rPr>
          <w:rFonts w:ascii="Arial" w:eastAsia="Times New Roman" w:hAnsi="Arial" w:cs="Arial"/>
          <w:color w:val="000000"/>
          <w:lang w:eastAsia="pl-PL"/>
        </w:rPr>
        <w:t>zł</w:t>
      </w:r>
      <w:r w:rsidRPr="00681385">
        <w:rPr>
          <w:rFonts w:ascii="Arial" w:eastAsia="Times New Roman" w:hAnsi="Arial" w:cs="Arial"/>
          <w:color w:val="000000"/>
          <w:lang w:eastAsia="pl-PL"/>
        </w:rPr>
        <w:t>/pojazd/kurs netto</w:t>
      </w:r>
      <w:r w:rsidR="00F44D54" w:rsidRPr="00681385">
        <w:rPr>
          <w:rFonts w:ascii="Arial" w:eastAsia="Times New Roman" w:hAnsi="Arial" w:cs="Arial"/>
          <w:color w:val="000000"/>
          <w:lang w:eastAsia="pl-PL"/>
        </w:rPr>
        <w:t>;</w:t>
      </w:r>
    </w:p>
    <w:p w14:paraId="35A48DB6" w14:textId="77777777" w:rsidR="00537EEB" w:rsidRPr="00681385" w:rsidRDefault="0088314F" w:rsidP="009A5572">
      <w:pPr>
        <w:pStyle w:val="Akapitzlist"/>
        <w:numPr>
          <w:ilvl w:val="0"/>
          <w:numId w:val="15"/>
        </w:numPr>
        <w:spacing w:after="0" w:line="240" w:lineRule="auto"/>
        <w:ind w:left="851" w:hanging="425"/>
        <w:contextualSpacing w:val="0"/>
        <w:jc w:val="both"/>
        <w:rPr>
          <w:rFonts w:ascii="Arial" w:eastAsia="Times New Roman" w:hAnsi="Arial" w:cs="Arial"/>
          <w:color w:val="000000"/>
          <w:lang w:eastAsia="pl-PL"/>
        </w:rPr>
      </w:pPr>
      <w:r>
        <w:rPr>
          <w:rFonts w:ascii="Arial" w:eastAsia="Times New Roman" w:hAnsi="Arial" w:cs="Arial"/>
          <w:color w:val="000000"/>
          <w:lang w:eastAsia="pl-PL"/>
        </w:rPr>
        <w:t>s</w:t>
      </w:r>
      <w:r w:rsidR="00537EEB" w:rsidRPr="00681385">
        <w:rPr>
          <w:rFonts w:ascii="Arial" w:eastAsia="Times New Roman" w:hAnsi="Arial" w:cs="Arial"/>
          <w:color w:val="000000"/>
          <w:lang w:eastAsia="pl-PL"/>
        </w:rPr>
        <w:t xml:space="preserve">tawka za przeładunek 1 worka Produktu PTA z BIG BAG do autosilosa - …….. </w:t>
      </w:r>
      <w:r w:rsidR="007947BE">
        <w:rPr>
          <w:rFonts w:ascii="Arial" w:eastAsia="Times New Roman" w:hAnsi="Arial" w:cs="Arial"/>
          <w:color w:val="000000"/>
          <w:lang w:eastAsia="pl-PL"/>
        </w:rPr>
        <w:t>zł</w:t>
      </w:r>
      <w:r w:rsidR="00537EEB" w:rsidRPr="00681385">
        <w:rPr>
          <w:rFonts w:ascii="Arial" w:eastAsia="Times New Roman" w:hAnsi="Arial" w:cs="Arial"/>
          <w:color w:val="000000"/>
          <w:lang w:eastAsia="pl-PL"/>
        </w:rPr>
        <w:t xml:space="preserve"> netto. Stawka zawiera koszty przesypu, obsługi dokumentowej oraz dwukrotnego ważenia autosilosa.</w:t>
      </w:r>
      <w:r w:rsidR="00537EEB" w:rsidRPr="00681385">
        <w:rPr>
          <w:rFonts w:ascii="Arial" w:hAnsi="Arial" w:cs="Arial"/>
        </w:rPr>
        <w:t xml:space="preserve"> </w:t>
      </w:r>
      <w:r w:rsidR="00537EEB" w:rsidRPr="00681385">
        <w:rPr>
          <w:rFonts w:ascii="Arial" w:eastAsia="Times New Roman" w:hAnsi="Arial" w:cs="Arial"/>
          <w:color w:val="000000"/>
          <w:lang w:eastAsia="pl-PL"/>
        </w:rPr>
        <w:t>Stawka zawiera koszty:</w:t>
      </w:r>
    </w:p>
    <w:p w14:paraId="04DD5EA8" w14:textId="77777777" w:rsidR="00537EEB" w:rsidRPr="00681385" w:rsidRDefault="00537EEB" w:rsidP="009A5572">
      <w:pPr>
        <w:pStyle w:val="Akapitzlist"/>
        <w:numPr>
          <w:ilvl w:val="0"/>
          <w:numId w:val="31"/>
        </w:numPr>
        <w:spacing w:after="0" w:line="240" w:lineRule="auto"/>
        <w:ind w:left="1134" w:hanging="283"/>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Magazynowanie </w:t>
      </w:r>
      <w:r w:rsidR="002F3283">
        <w:rPr>
          <w:rFonts w:ascii="Arial" w:eastAsia="Times New Roman" w:hAnsi="Arial" w:cs="Arial"/>
          <w:color w:val="000000"/>
          <w:lang w:eastAsia="pl-PL"/>
        </w:rPr>
        <w:t>P</w:t>
      </w:r>
      <w:r w:rsidRPr="00681385">
        <w:rPr>
          <w:rFonts w:ascii="Arial" w:eastAsia="Times New Roman" w:hAnsi="Arial" w:cs="Arial"/>
          <w:color w:val="000000"/>
          <w:lang w:eastAsia="pl-PL"/>
        </w:rPr>
        <w:t>roduktu PTA w opakowaniach big-bag na paletach</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 xml:space="preserve">w oczekiwaniu na przeładunek. Wymagana możliwość magazynowania 220 szt. big-bagów </w:t>
      </w:r>
      <w:r w:rsidR="002F3283">
        <w:rPr>
          <w:rFonts w:ascii="Arial" w:eastAsia="Times New Roman" w:hAnsi="Arial" w:cs="Arial"/>
          <w:color w:val="000000"/>
          <w:lang w:eastAsia="pl-PL"/>
        </w:rPr>
        <w:t>P</w:t>
      </w:r>
      <w:r w:rsidRPr="00681385">
        <w:rPr>
          <w:rFonts w:ascii="Arial" w:eastAsia="Times New Roman" w:hAnsi="Arial" w:cs="Arial"/>
          <w:color w:val="000000"/>
          <w:lang w:eastAsia="pl-PL"/>
        </w:rPr>
        <w:t>roduktu PTA</w:t>
      </w:r>
      <w:r w:rsidR="00A638DC" w:rsidRPr="00681385">
        <w:rPr>
          <w:rFonts w:ascii="Arial" w:eastAsia="Times New Roman" w:hAnsi="Arial" w:cs="Arial"/>
          <w:color w:val="000000"/>
          <w:lang w:eastAsia="pl-PL"/>
        </w:rPr>
        <w:t>.</w:t>
      </w:r>
    </w:p>
    <w:p w14:paraId="3B84F6D9" w14:textId="77777777" w:rsidR="00537EEB" w:rsidRPr="00681385" w:rsidRDefault="00537EEB" w:rsidP="009A5572">
      <w:pPr>
        <w:pStyle w:val="Akapitzlist"/>
        <w:numPr>
          <w:ilvl w:val="0"/>
          <w:numId w:val="31"/>
        </w:numPr>
        <w:spacing w:after="0" w:line="240" w:lineRule="auto"/>
        <w:ind w:left="1134" w:hanging="283"/>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Sprawdzanie i przesłanie do ORLEN S.A. certyfikatów czystości autosilosów podstawianych pod załadunek przez ORLEN S.A. lub klientów ORLEN S.A.</w:t>
      </w:r>
    </w:p>
    <w:p w14:paraId="76FEB5ED" w14:textId="77777777" w:rsidR="00537EEB" w:rsidRPr="00681385" w:rsidRDefault="00537EEB" w:rsidP="009A5572">
      <w:pPr>
        <w:pStyle w:val="Akapitzlist"/>
        <w:numPr>
          <w:ilvl w:val="0"/>
          <w:numId w:val="31"/>
        </w:numPr>
        <w:spacing w:after="0" w:line="240" w:lineRule="auto"/>
        <w:ind w:left="1134" w:hanging="283"/>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Ważenie autosilosów przed i po załadunku, Przekazanie ORLEN S.A raportów ważenia.</w:t>
      </w:r>
    </w:p>
    <w:p w14:paraId="24962FCC" w14:textId="77777777" w:rsidR="00537EEB" w:rsidRPr="00681385" w:rsidRDefault="00537EEB" w:rsidP="009A5572">
      <w:pPr>
        <w:pStyle w:val="Akapitzlist"/>
        <w:numPr>
          <w:ilvl w:val="0"/>
          <w:numId w:val="31"/>
        </w:numPr>
        <w:spacing w:after="0" w:line="240" w:lineRule="auto"/>
        <w:ind w:left="1134" w:hanging="283"/>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Przeładunek produktu z BB do autosilosa podstawionego przez klienta ORLEN S.A. bądź ORLEN S.A. (UWAGA!!! - przeładunek musi odbywać się w atmosferze gazu obojętnego: azotu lub CO2 - poziom tlenu max. 4%), zapewnienie gazu obojętnego leży po stronie Zleceniobiorcy usługi przeładunku. Cysterna przed załadunkiem powinna zostać przedmuchana azotem do osiągnięcia zawartości tlenu poniżej 4%. Jeśli do urządzenia rozładowczego dostrzykiwane jest powietrze ułatwiające transport, to powietrze należy zastąpić azotem.</w:t>
      </w:r>
    </w:p>
    <w:p w14:paraId="30B471C3" w14:textId="77777777" w:rsidR="00537EEB" w:rsidRPr="00681385" w:rsidRDefault="00537EEB" w:rsidP="009A5572">
      <w:pPr>
        <w:pStyle w:val="Akapitzlist"/>
        <w:numPr>
          <w:ilvl w:val="0"/>
          <w:numId w:val="31"/>
        </w:numPr>
        <w:spacing w:after="0" w:line="240" w:lineRule="auto"/>
        <w:ind w:left="1134" w:hanging="283"/>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Wystawianie dokumentów transportowych i przesyłanie ich na adres e-mail wskazany przez Zleceniodawcę. </w:t>
      </w:r>
    </w:p>
    <w:p w14:paraId="157D18B7" w14:textId="77777777" w:rsidR="00537EEB" w:rsidRPr="00681385" w:rsidRDefault="00537EEB" w:rsidP="009A5572">
      <w:pPr>
        <w:pStyle w:val="Akapitzlist"/>
        <w:numPr>
          <w:ilvl w:val="0"/>
          <w:numId w:val="31"/>
        </w:numPr>
        <w:spacing w:after="0" w:line="240" w:lineRule="auto"/>
        <w:ind w:left="1134" w:hanging="283"/>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lastRenderedPageBreak/>
        <w:t>Gwarantowany przez Zleceniobiorcę maksymalny czas realizacji czynności opisanych w ust. 1 powyżej wynosi 4 godziny.</w:t>
      </w:r>
    </w:p>
    <w:p w14:paraId="7B29D3E8" w14:textId="77777777" w:rsidR="00537EEB" w:rsidRPr="00681385" w:rsidRDefault="00537EEB" w:rsidP="009A5572">
      <w:pPr>
        <w:pStyle w:val="Akapitzlist"/>
        <w:numPr>
          <w:ilvl w:val="0"/>
          <w:numId w:val="31"/>
        </w:numPr>
        <w:spacing w:after="0" w:line="240" w:lineRule="auto"/>
        <w:ind w:left="1134" w:hanging="283"/>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Sporządzanie miesięcznych raportów zbiorczych do przesłanych dokumentów (dokumentów przewozowych, raportów ważenia).</w:t>
      </w:r>
    </w:p>
    <w:p w14:paraId="0EB36AAA" w14:textId="77777777" w:rsidR="00537EEB" w:rsidRPr="00681385" w:rsidRDefault="00537EEB" w:rsidP="009A5572">
      <w:pPr>
        <w:pStyle w:val="Akapitzlist"/>
        <w:numPr>
          <w:ilvl w:val="0"/>
          <w:numId w:val="31"/>
        </w:numPr>
        <w:spacing w:after="0" w:line="240" w:lineRule="auto"/>
        <w:ind w:left="1134" w:hanging="283"/>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Rozładunek </w:t>
      </w:r>
      <w:r w:rsidR="002F3283">
        <w:rPr>
          <w:rFonts w:ascii="Arial" w:eastAsia="Times New Roman" w:hAnsi="Arial" w:cs="Arial"/>
          <w:color w:val="000000"/>
          <w:lang w:eastAsia="pl-PL"/>
        </w:rPr>
        <w:t>P</w:t>
      </w:r>
      <w:r w:rsidRPr="00681385">
        <w:rPr>
          <w:rFonts w:ascii="Arial" w:eastAsia="Times New Roman" w:hAnsi="Arial" w:cs="Arial"/>
          <w:color w:val="000000"/>
          <w:lang w:eastAsia="pl-PL"/>
        </w:rPr>
        <w:t>roduktu PTA w Magazynie (adres magazynu) do przeładunku/przesypu (skład nr 2).</w:t>
      </w:r>
    </w:p>
    <w:p w14:paraId="140FA725" w14:textId="77777777" w:rsidR="00537EEB" w:rsidRPr="00681385" w:rsidRDefault="00537EEB" w:rsidP="009A5572">
      <w:pPr>
        <w:pStyle w:val="Akapitzlist"/>
        <w:numPr>
          <w:ilvl w:val="0"/>
          <w:numId w:val="4"/>
        </w:numPr>
        <w:tabs>
          <w:tab w:val="left" w:pos="426"/>
        </w:tabs>
        <w:spacing w:before="120" w:after="0" w:line="240" w:lineRule="auto"/>
        <w:ind w:left="426" w:hanging="426"/>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Wynagrodzenie, o którym mowa w ust. 1 powyżej, jest przedstawione w kwocie netto, do której zostanie doliczony podatek od towarów i usług (VAT) zgodnie</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z obowiązującymi przepisami.</w:t>
      </w:r>
    </w:p>
    <w:p w14:paraId="378BF070"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Zleceniobiorca każdorazowo będzie specyfikował na fakturze rodzaj operacji</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w odniesieniu do kosztów transportu na trasie Zakład PTA – magazyn Zleceniobiorcy oraz rozładunku w magazynie Zleceniobiorcy. Możliwe opisy pozycji:</w:t>
      </w:r>
    </w:p>
    <w:p w14:paraId="0E93C2CC" w14:textId="77777777" w:rsidR="00537EEB" w:rsidRPr="00681385" w:rsidRDefault="00BD6896" w:rsidP="009A5572">
      <w:pPr>
        <w:pStyle w:val="Akapitzlist"/>
        <w:numPr>
          <w:ilvl w:val="0"/>
          <w:numId w:val="30"/>
        </w:numPr>
        <w:tabs>
          <w:tab w:val="left" w:pos="426"/>
        </w:tabs>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t</w:t>
      </w:r>
      <w:r w:rsidR="00537EEB" w:rsidRPr="00681385">
        <w:rPr>
          <w:rFonts w:ascii="Arial" w:eastAsia="Times New Roman" w:hAnsi="Arial" w:cs="Arial"/>
          <w:color w:val="000000"/>
          <w:lang w:eastAsia="pl-PL"/>
        </w:rPr>
        <w:t xml:space="preserve">ransport </w:t>
      </w:r>
      <w:r w:rsidR="002F3283">
        <w:rPr>
          <w:rFonts w:ascii="Arial" w:eastAsia="Times New Roman" w:hAnsi="Arial" w:cs="Arial"/>
          <w:color w:val="000000"/>
          <w:lang w:eastAsia="pl-PL"/>
        </w:rPr>
        <w:t>P</w:t>
      </w:r>
      <w:r w:rsidR="00537EEB" w:rsidRPr="00681385">
        <w:rPr>
          <w:rFonts w:ascii="Arial" w:eastAsia="Times New Roman" w:hAnsi="Arial" w:cs="Arial"/>
          <w:color w:val="000000"/>
          <w:lang w:eastAsia="pl-PL"/>
        </w:rPr>
        <w:t>roduktu PTA na trasie Zakład PTA – Magazyn (adres magazynu) do magazynowania (skład nr …)</w:t>
      </w:r>
      <w:r w:rsidRPr="00681385">
        <w:rPr>
          <w:rFonts w:ascii="Arial" w:eastAsia="Times New Roman" w:hAnsi="Arial" w:cs="Arial"/>
          <w:color w:val="000000"/>
          <w:lang w:eastAsia="pl-PL"/>
        </w:rPr>
        <w:t>;</w:t>
      </w:r>
    </w:p>
    <w:p w14:paraId="55A4B1DF" w14:textId="77777777" w:rsidR="00537EEB" w:rsidRPr="00681385" w:rsidRDefault="00BD6896" w:rsidP="009A5572">
      <w:pPr>
        <w:pStyle w:val="Akapitzlist"/>
        <w:numPr>
          <w:ilvl w:val="0"/>
          <w:numId w:val="30"/>
        </w:numPr>
        <w:tabs>
          <w:tab w:val="left" w:pos="426"/>
        </w:tabs>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t</w:t>
      </w:r>
      <w:r w:rsidR="00537EEB" w:rsidRPr="00681385">
        <w:rPr>
          <w:rFonts w:ascii="Arial" w:eastAsia="Times New Roman" w:hAnsi="Arial" w:cs="Arial"/>
          <w:color w:val="000000"/>
          <w:lang w:eastAsia="pl-PL"/>
        </w:rPr>
        <w:t xml:space="preserve">ransport </w:t>
      </w:r>
      <w:r w:rsidR="002F3283">
        <w:rPr>
          <w:rFonts w:ascii="Arial" w:eastAsia="Times New Roman" w:hAnsi="Arial" w:cs="Arial"/>
          <w:color w:val="000000"/>
          <w:lang w:eastAsia="pl-PL"/>
        </w:rPr>
        <w:t>P</w:t>
      </w:r>
      <w:r w:rsidR="00537EEB" w:rsidRPr="00681385">
        <w:rPr>
          <w:rFonts w:ascii="Arial" w:eastAsia="Times New Roman" w:hAnsi="Arial" w:cs="Arial"/>
          <w:color w:val="000000"/>
          <w:lang w:eastAsia="pl-PL"/>
        </w:rPr>
        <w:t>roduktu PTA na trasie Zakład PTA – Magazyn (adres magazynu) do przeładunku/przesypu (skład nr …)</w:t>
      </w:r>
      <w:r w:rsidRPr="00681385">
        <w:rPr>
          <w:rFonts w:ascii="Arial" w:eastAsia="Times New Roman" w:hAnsi="Arial" w:cs="Arial"/>
          <w:color w:val="000000"/>
          <w:lang w:eastAsia="pl-PL"/>
        </w:rPr>
        <w:t>;</w:t>
      </w:r>
    </w:p>
    <w:p w14:paraId="2A48A6D5" w14:textId="77777777" w:rsidR="00537EEB" w:rsidRPr="00681385" w:rsidRDefault="00BD6896" w:rsidP="009A5572">
      <w:pPr>
        <w:pStyle w:val="Akapitzlist"/>
        <w:numPr>
          <w:ilvl w:val="0"/>
          <w:numId w:val="30"/>
        </w:numPr>
        <w:tabs>
          <w:tab w:val="left" w:pos="426"/>
        </w:tabs>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r</w:t>
      </w:r>
      <w:r w:rsidR="00537EEB" w:rsidRPr="00681385">
        <w:rPr>
          <w:rFonts w:ascii="Arial" w:eastAsia="Times New Roman" w:hAnsi="Arial" w:cs="Arial"/>
          <w:color w:val="000000"/>
          <w:lang w:eastAsia="pl-PL"/>
        </w:rPr>
        <w:t xml:space="preserve">ozładunek </w:t>
      </w:r>
      <w:r w:rsidR="002F3283">
        <w:rPr>
          <w:rFonts w:ascii="Arial" w:eastAsia="Times New Roman" w:hAnsi="Arial" w:cs="Arial"/>
          <w:color w:val="000000"/>
          <w:lang w:eastAsia="pl-PL"/>
        </w:rPr>
        <w:t>P</w:t>
      </w:r>
      <w:r w:rsidR="00537EEB" w:rsidRPr="00681385">
        <w:rPr>
          <w:rFonts w:ascii="Arial" w:eastAsia="Times New Roman" w:hAnsi="Arial" w:cs="Arial"/>
          <w:color w:val="000000"/>
          <w:lang w:eastAsia="pl-PL"/>
        </w:rPr>
        <w:t>roduktu PTA w Magazynie (adres magazynu) do magazynowania (skład nr …)</w:t>
      </w:r>
      <w:r w:rsidRPr="00681385">
        <w:rPr>
          <w:rFonts w:ascii="Arial" w:eastAsia="Times New Roman" w:hAnsi="Arial" w:cs="Arial"/>
          <w:color w:val="000000"/>
          <w:lang w:eastAsia="pl-PL"/>
        </w:rPr>
        <w:t>;</w:t>
      </w:r>
    </w:p>
    <w:p w14:paraId="403505A8" w14:textId="77777777" w:rsidR="00537EEB" w:rsidRPr="00681385" w:rsidRDefault="00BD6896" w:rsidP="009A5572">
      <w:pPr>
        <w:pStyle w:val="Akapitzlist"/>
        <w:numPr>
          <w:ilvl w:val="0"/>
          <w:numId w:val="30"/>
        </w:numPr>
        <w:tabs>
          <w:tab w:val="left" w:pos="426"/>
        </w:tabs>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r</w:t>
      </w:r>
      <w:r w:rsidR="00537EEB" w:rsidRPr="00681385">
        <w:rPr>
          <w:rFonts w:ascii="Arial" w:eastAsia="Times New Roman" w:hAnsi="Arial" w:cs="Arial"/>
          <w:color w:val="000000"/>
          <w:lang w:eastAsia="pl-PL"/>
        </w:rPr>
        <w:t xml:space="preserve">ozładunek </w:t>
      </w:r>
      <w:r w:rsidR="002F3283">
        <w:rPr>
          <w:rFonts w:ascii="Arial" w:eastAsia="Times New Roman" w:hAnsi="Arial" w:cs="Arial"/>
          <w:color w:val="000000"/>
          <w:lang w:eastAsia="pl-PL"/>
        </w:rPr>
        <w:t>P</w:t>
      </w:r>
      <w:r w:rsidR="00537EEB" w:rsidRPr="00681385">
        <w:rPr>
          <w:rFonts w:ascii="Arial" w:eastAsia="Times New Roman" w:hAnsi="Arial" w:cs="Arial"/>
          <w:color w:val="000000"/>
          <w:lang w:eastAsia="pl-PL"/>
        </w:rPr>
        <w:t>roduktu PTA w Magazynie (adres magazynu) do przeładunku/przesypu (skład nr …).</w:t>
      </w:r>
    </w:p>
    <w:p w14:paraId="4D26D46C"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Wynagrodzenie określone w ust. 1 powyżej obejmuje wszelkie koszty związane</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z realizacją przedmiotowej usługi.</w:t>
      </w:r>
    </w:p>
    <w:p w14:paraId="65B01DA1"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Ogólna wartość Umowy w jej okresie obowiązywania nie może przekroczyć nie gwarantowanej przez ORLEN S.A. kwoty maksymalnej w wysokości ….. </w:t>
      </w:r>
      <w:r w:rsidR="007947BE">
        <w:rPr>
          <w:rFonts w:ascii="Arial" w:eastAsia="Times New Roman" w:hAnsi="Arial" w:cs="Arial"/>
          <w:color w:val="000000"/>
          <w:lang w:eastAsia="pl-PL"/>
        </w:rPr>
        <w:t>zł</w:t>
      </w:r>
      <w:r w:rsidRPr="00681385">
        <w:rPr>
          <w:rFonts w:ascii="Arial" w:eastAsia="Times New Roman" w:hAnsi="Arial" w:cs="Arial"/>
          <w:color w:val="000000"/>
          <w:lang w:eastAsia="pl-PL"/>
        </w:rPr>
        <w:t xml:space="preserve"> rocznie</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 xml:space="preserve">i ……. </w:t>
      </w:r>
      <w:r w:rsidR="007947BE">
        <w:rPr>
          <w:rFonts w:ascii="Arial" w:eastAsia="Times New Roman" w:hAnsi="Arial" w:cs="Arial"/>
          <w:color w:val="000000"/>
          <w:lang w:eastAsia="pl-PL"/>
        </w:rPr>
        <w:t>zł</w:t>
      </w:r>
      <w:r w:rsidRPr="00681385">
        <w:rPr>
          <w:rFonts w:ascii="Arial" w:eastAsia="Times New Roman" w:hAnsi="Arial" w:cs="Arial"/>
          <w:color w:val="000000"/>
          <w:lang w:eastAsia="pl-PL"/>
        </w:rPr>
        <w:t xml:space="preserve"> w całym okresie obowiązywania (słownie: ….. 00/100 złotych) powiększonej o podatek od towarów i usług (VAT).</w:t>
      </w:r>
    </w:p>
    <w:p w14:paraId="306DA6FF"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Rozliczenie między Stronami za wykonaną usługę będzie się odbywać</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w miesięcznych okresach rozliczeniowych, zgodnych z miesiącem kalendarzowym. Faktury, dokumentujące wykonanie usług w danym okresie rozliczeniowym, Zleceniobiorca będzie wystawiał na koniec każdego miesiąca kalendarzowego na podstawie:</w:t>
      </w:r>
    </w:p>
    <w:p w14:paraId="79AC41A0" w14:textId="77777777" w:rsidR="00537EEB" w:rsidRPr="00681385" w:rsidRDefault="00537EEB" w:rsidP="009A5572">
      <w:pPr>
        <w:pStyle w:val="Akapitzlist"/>
        <w:numPr>
          <w:ilvl w:val="0"/>
          <w:numId w:val="18"/>
        </w:numPr>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dokumentu potwierdzającego ilość transportowanych worków BIG BAG</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z Produktem PTA oraz czasu jego magazynowania oraz ilość załadowanych/rozładowanych worków BIG BAG;</w:t>
      </w:r>
    </w:p>
    <w:p w14:paraId="605E91C8" w14:textId="77777777" w:rsidR="00537EEB" w:rsidRPr="00681385" w:rsidRDefault="00537EEB" w:rsidP="009A5572">
      <w:pPr>
        <w:pStyle w:val="Akapitzlist"/>
        <w:numPr>
          <w:ilvl w:val="0"/>
          <w:numId w:val="18"/>
        </w:numPr>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dokumentu przewozowego potwierdzającego wykonany transport zaakceptowanego przez Zleceniodawcę</w:t>
      </w:r>
      <w:r w:rsidR="00D27DFE" w:rsidRPr="00681385">
        <w:rPr>
          <w:rFonts w:ascii="Arial" w:eastAsia="Times New Roman" w:hAnsi="Arial" w:cs="Arial"/>
          <w:color w:val="000000"/>
          <w:lang w:eastAsia="pl-PL"/>
        </w:rPr>
        <w:t>;</w:t>
      </w:r>
    </w:p>
    <w:p w14:paraId="270B8CD6" w14:textId="77777777" w:rsidR="00537EEB" w:rsidRPr="00681385" w:rsidRDefault="00537EEB" w:rsidP="009A5572">
      <w:pPr>
        <w:pStyle w:val="Akapitzlist"/>
        <w:numPr>
          <w:ilvl w:val="0"/>
          <w:numId w:val="18"/>
        </w:numPr>
        <w:spacing w:after="0" w:line="240" w:lineRule="auto"/>
        <w:ind w:left="851" w:hanging="425"/>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zbiorczego raportu miesięcznego dokumentującego ilość BIG BAG przeładowanych do autosilosów, zaakceptowanego przez Zleceniodawcę.</w:t>
      </w:r>
    </w:p>
    <w:p w14:paraId="0126A5CB"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Wynagrodzenie za usługi określone w Umowie będzie płatne każdorazowo na wskazany na fakturze rachunek bankowy Zleceniobiorcy w terminie 45 (słownie: czterdziestu pięciu) dni od daty doręczenia prawidłowo wystawionej faktury do siedziby Zleceniodawcy. Za datę zapłaty faktury przyjmuje się dzień obciążenia rachunku Zleceniodawcy. </w:t>
      </w:r>
    </w:p>
    <w:p w14:paraId="42B30B20"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hAnsi="Arial" w:cs="Arial"/>
        </w:rPr>
        <w:t>Prawidłowo wystawiona faktura oprócz wymogów ustawowych powinna zawierać</w:t>
      </w:r>
      <w:r w:rsidR="007A718C">
        <w:rPr>
          <w:rFonts w:ascii="Arial" w:hAnsi="Arial" w:cs="Arial"/>
        </w:rPr>
        <w:br/>
      </w:r>
      <w:r w:rsidRPr="00681385">
        <w:rPr>
          <w:rFonts w:ascii="Arial" w:hAnsi="Arial" w:cs="Arial"/>
        </w:rPr>
        <w:t xml:space="preserve">nr Umowy, wzmiankę o zawartym w Umowie zakazie dokonywania cesji wierzytelności bez zgody </w:t>
      </w:r>
      <w:r w:rsidR="00612C9C" w:rsidRPr="00681385">
        <w:rPr>
          <w:rFonts w:ascii="Arial" w:hAnsi="Arial" w:cs="Arial"/>
        </w:rPr>
        <w:t>Zleceniodawcy</w:t>
      </w:r>
      <w:r w:rsidRPr="00681385">
        <w:rPr>
          <w:rFonts w:ascii="Arial" w:hAnsi="Arial" w:cs="Arial"/>
        </w:rPr>
        <w:t xml:space="preserve"> lub informację o </w:t>
      </w:r>
      <w:r w:rsidR="00612C9C" w:rsidRPr="00681385">
        <w:rPr>
          <w:rFonts w:ascii="Arial" w:hAnsi="Arial" w:cs="Arial"/>
        </w:rPr>
        <w:t>cesji,</w:t>
      </w:r>
      <w:r w:rsidRPr="00681385">
        <w:rPr>
          <w:rFonts w:ascii="Arial" w:hAnsi="Arial" w:cs="Arial"/>
        </w:rPr>
        <w:t xml:space="preserve"> na którą Zleceniodawca wyraził zgodę oraz dołączone dokumenty, o których mowa w ust. 5 powyżej.</w:t>
      </w:r>
    </w:p>
    <w:p w14:paraId="69BEB52C" w14:textId="77777777" w:rsidR="00537EEB" w:rsidRPr="00681385" w:rsidRDefault="00537EEB" w:rsidP="009A5572">
      <w:pPr>
        <w:tabs>
          <w:tab w:val="left" w:pos="426"/>
        </w:tabs>
        <w:spacing w:before="120" w:after="0" w:line="240" w:lineRule="auto"/>
        <w:ind w:left="426"/>
        <w:jc w:val="both"/>
        <w:rPr>
          <w:rFonts w:ascii="Arial" w:eastAsia="Times New Roman" w:hAnsi="Arial" w:cs="Arial"/>
          <w:color w:val="000000"/>
          <w:lang w:eastAsia="pl-PL"/>
        </w:rPr>
      </w:pPr>
      <w:r w:rsidRPr="00681385">
        <w:rPr>
          <w:rFonts w:ascii="Arial" w:eastAsia="Times New Roman" w:hAnsi="Arial" w:cs="Arial"/>
          <w:color w:val="000000"/>
          <w:lang w:eastAsia="pl-PL"/>
        </w:rPr>
        <w:t>Faktura powinna zostać wysłana na adres:</w:t>
      </w:r>
    </w:p>
    <w:p w14:paraId="54394987" w14:textId="77777777" w:rsidR="00537EEB" w:rsidRPr="00681385" w:rsidRDefault="00537EEB" w:rsidP="009A5572">
      <w:pPr>
        <w:tabs>
          <w:tab w:val="left" w:pos="426"/>
        </w:tabs>
        <w:spacing w:after="0" w:line="240" w:lineRule="auto"/>
        <w:ind w:left="425"/>
        <w:jc w:val="both"/>
        <w:rPr>
          <w:rFonts w:ascii="Arial" w:eastAsia="Times New Roman" w:hAnsi="Arial" w:cs="Arial"/>
          <w:color w:val="000000"/>
          <w:lang w:eastAsia="pl-PL"/>
        </w:rPr>
      </w:pPr>
      <w:r w:rsidRPr="00681385">
        <w:rPr>
          <w:rFonts w:ascii="Arial" w:eastAsia="Times New Roman" w:hAnsi="Arial" w:cs="Arial"/>
          <w:color w:val="000000"/>
          <w:lang w:eastAsia="pl-PL"/>
        </w:rPr>
        <w:lastRenderedPageBreak/>
        <w:t>ORLEN S.A.</w:t>
      </w:r>
    </w:p>
    <w:p w14:paraId="34C69324" w14:textId="77777777" w:rsidR="00537EEB" w:rsidRPr="00681385" w:rsidRDefault="00537EEB" w:rsidP="009A5572">
      <w:pPr>
        <w:tabs>
          <w:tab w:val="left" w:pos="426"/>
        </w:tabs>
        <w:spacing w:after="0" w:line="240" w:lineRule="auto"/>
        <w:ind w:left="425"/>
        <w:jc w:val="both"/>
        <w:rPr>
          <w:rFonts w:ascii="Arial" w:eastAsia="Times New Roman" w:hAnsi="Arial" w:cs="Arial"/>
          <w:color w:val="000000"/>
          <w:lang w:eastAsia="pl-PL"/>
        </w:rPr>
      </w:pPr>
      <w:r w:rsidRPr="00681385">
        <w:rPr>
          <w:rFonts w:ascii="Arial" w:eastAsia="Times New Roman" w:hAnsi="Arial" w:cs="Arial"/>
          <w:color w:val="000000"/>
          <w:lang w:eastAsia="pl-PL"/>
        </w:rPr>
        <w:t>ul. Chemików 7, 09-411 Płock</w:t>
      </w:r>
    </w:p>
    <w:p w14:paraId="4107906A"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Faktura będzie przesłana:</w:t>
      </w:r>
    </w:p>
    <w:p w14:paraId="5A3BFF28" w14:textId="77777777" w:rsidR="00537EEB" w:rsidRPr="00681385" w:rsidRDefault="00537EEB" w:rsidP="009A5572">
      <w:pPr>
        <w:numPr>
          <w:ilvl w:val="0"/>
          <w:numId w:val="5"/>
        </w:numPr>
        <w:tabs>
          <w:tab w:val="left" w:pos="851"/>
        </w:tabs>
        <w:spacing w:after="0" w:line="240" w:lineRule="auto"/>
        <w:ind w:left="851"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 postaci druku jednostronnego, na papierze jednostajnym najlepiej białym,</w:t>
      </w:r>
      <w:r w:rsidR="003B1DF1" w:rsidRPr="00681385">
        <w:rPr>
          <w:rFonts w:ascii="Arial" w:eastAsia="Times New Roman" w:hAnsi="Arial" w:cs="Arial"/>
          <w:color w:val="000000"/>
          <w:lang w:eastAsia="pl-PL"/>
        </w:rPr>
        <w:t xml:space="preserve"> </w:t>
      </w:r>
      <w:r w:rsidRPr="00681385">
        <w:rPr>
          <w:rFonts w:ascii="Arial" w:eastAsia="Times New Roman" w:hAnsi="Arial" w:cs="Arial"/>
          <w:color w:val="000000"/>
          <w:lang w:eastAsia="pl-PL"/>
        </w:rPr>
        <w:t>wypełniona pismem maszynowym, bez wpisów ręcznych, zbędnych pieczątek</w:t>
      </w:r>
      <w:r w:rsidR="0088314F">
        <w:rPr>
          <w:rFonts w:ascii="Arial" w:eastAsia="Times New Roman" w:hAnsi="Arial" w:cs="Arial"/>
          <w:color w:val="000000"/>
          <w:lang w:eastAsia="pl-PL"/>
        </w:rPr>
        <w:br/>
      </w:r>
      <w:r w:rsidRPr="00681385">
        <w:rPr>
          <w:rFonts w:ascii="Arial" w:eastAsia="Times New Roman" w:hAnsi="Arial" w:cs="Arial"/>
          <w:color w:val="000000"/>
          <w:lang w:eastAsia="pl-PL"/>
        </w:rPr>
        <w:t>i zabrudzeń;</w:t>
      </w:r>
    </w:p>
    <w:p w14:paraId="4AB89AC4" w14:textId="77777777" w:rsidR="00537EEB" w:rsidRPr="00681385" w:rsidRDefault="00537EEB" w:rsidP="009A5572">
      <w:pPr>
        <w:numPr>
          <w:ilvl w:val="0"/>
          <w:numId w:val="5"/>
        </w:numPr>
        <w:tabs>
          <w:tab w:val="left" w:pos="851"/>
        </w:tabs>
        <w:spacing w:after="0" w:line="240" w:lineRule="auto"/>
        <w:ind w:left="851"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 kopercie oznaczonej dopiskiem „FAKTURA”.</w:t>
      </w:r>
    </w:p>
    <w:p w14:paraId="271626FF"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Zleceniobiorca może również wysyłać prawidłowo wystawioną fakturę drogą elektroniczną na dedykowany adres, zgodnie z „Porozumieniem o przesyłaniu faktur drogą elektroniczną” (</w:t>
      </w:r>
      <w:r w:rsidRPr="00AC6C91">
        <w:rPr>
          <w:rFonts w:ascii="Arial" w:eastAsia="Times New Roman" w:hAnsi="Arial" w:cs="Arial"/>
          <w:b/>
          <w:bCs/>
          <w:color w:val="000000"/>
          <w:lang w:eastAsia="pl-PL"/>
        </w:rPr>
        <w:t>Załącznik Nr 8</w:t>
      </w:r>
      <w:r w:rsidRPr="00681385">
        <w:rPr>
          <w:rFonts w:ascii="Arial" w:eastAsia="Times New Roman" w:hAnsi="Arial" w:cs="Arial"/>
          <w:color w:val="000000"/>
          <w:lang w:eastAsia="pl-PL"/>
        </w:rPr>
        <w:t xml:space="preserve"> do Umowy). Zleceniobiorca powinien podpisać dwa egzemplarze załączonego „Porozumienia” i odesłać na wskazany w ust. 8 powyżej adres z dopiskiem „Porozumienie dot. e-faktur”.</w:t>
      </w:r>
    </w:p>
    <w:p w14:paraId="17E2DDA8"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Możliwość wysyłania faktur drogą elektroniczną rozpoczyna się od dnia otrzymania przez Zleceniodawcę podpisanego przez Zleceniobiorcę „Porozumienia”, stanowiącego </w:t>
      </w:r>
      <w:r w:rsidRPr="00AC6C91">
        <w:rPr>
          <w:rFonts w:ascii="Arial" w:eastAsia="Times New Roman" w:hAnsi="Arial" w:cs="Arial"/>
          <w:b/>
          <w:bCs/>
          <w:color w:val="000000"/>
          <w:lang w:eastAsia="pl-PL"/>
        </w:rPr>
        <w:t>Załącznik Nr 8</w:t>
      </w:r>
      <w:r w:rsidRPr="00681385">
        <w:rPr>
          <w:rFonts w:ascii="Arial" w:eastAsia="Times New Roman" w:hAnsi="Arial" w:cs="Arial"/>
          <w:color w:val="000000"/>
          <w:lang w:eastAsia="pl-PL"/>
        </w:rPr>
        <w:t xml:space="preserve"> do Umowy.</w:t>
      </w:r>
    </w:p>
    <w:p w14:paraId="755E2169"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 przypadku dostarczenia faktury niezgodnej z powyższymi zapisami lub bez wymaganych dokumentów, Zleceniodawcy przysługuje prawo do wstrzymania jej płatności. Termin zapłaty należności z tak dostarczonej przez Zleceniobiorcę faktury będzie liczony od daty uzupełnienia przez Zleceniobiorcę braków oraz dostarczenia brakującej dokumentacji.</w:t>
      </w:r>
    </w:p>
    <w:p w14:paraId="3734BFDE"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Płatność wynikająca z Umowy będzie realizowana w mechanizmie podzielonej płatności, o którym mowa w ustawie z dnia 11 marca 2004 r. o podatku od towarów</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i usług (j.t. Dz. U. z 2021 r, poz. 685 ze zm.), wyłącznie na wskazany przez Zleceniobiorcę rachunek bankowy figurujący w wykazie podatników VAT prowadzonym przez właściwy organ administracji (tzw. Białej liście). Dotyczy to zarówno rachunków bankowych prowadzonych w złotych polskich, jak i walutach obcych.</w:t>
      </w:r>
    </w:p>
    <w:p w14:paraId="7DB171E6"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W przypadku niemożności dokonania płatności w sposób wskazany w ust. 13 powyżej z uwagi na: </w:t>
      </w:r>
    </w:p>
    <w:p w14:paraId="1B6B84FC" w14:textId="77777777" w:rsidR="00537EEB" w:rsidRPr="00681385" w:rsidRDefault="00537EEB" w:rsidP="009A5572">
      <w:pPr>
        <w:pStyle w:val="Akapitzlist"/>
        <w:numPr>
          <w:ilvl w:val="0"/>
          <w:numId w:val="17"/>
        </w:numPr>
        <w:tabs>
          <w:tab w:val="left" w:pos="851"/>
        </w:tabs>
        <w:spacing w:after="0" w:line="240" w:lineRule="auto"/>
        <w:ind w:left="851" w:hanging="426"/>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brak na Białej liście wskazanego przez Zleceniobiorcę numeru rachunku bankowego</w:t>
      </w:r>
      <w:r w:rsidR="00173BF8" w:rsidRPr="00681385">
        <w:rPr>
          <w:rFonts w:ascii="Arial" w:eastAsia="Times New Roman" w:hAnsi="Arial" w:cs="Arial"/>
          <w:color w:val="000000"/>
          <w:lang w:eastAsia="pl-PL"/>
        </w:rPr>
        <w:t>;</w:t>
      </w:r>
      <w:r w:rsidRPr="00681385">
        <w:rPr>
          <w:rFonts w:ascii="Arial" w:eastAsia="Times New Roman" w:hAnsi="Arial" w:cs="Arial"/>
          <w:color w:val="000000"/>
          <w:lang w:eastAsia="pl-PL"/>
        </w:rPr>
        <w:t xml:space="preserve"> lub </w:t>
      </w:r>
    </w:p>
    <w:p w14:paraId="06D977EA" w14:textId="77777777" w:rsidR="00537EEB" w:rsidRPr="00681385" w:rsidRDefault="00537EEB" w:rsidP="009A5572">
      <w:pPr>
        <w:pStyle w:val="Akapitzlist"/>
        <w:numPr>
          <w:ilvl w:val="0"/>
          <w:numId w:val="17"/>
        </w:numPr>
        <w:tabs>
          <w:tab w:val="left" w:pos="851"/>
        </w:tabs>
        <w:spacing w:after="0" w:line="240" w:lineRule="auto"/>
        <w:ind w:left="851" w:hanging="426"/>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brak wskazania przez Zleceniobiorcę jako właściwego do zapłaty części ceny brutto odpowiadającej podatkowi VAT numeru rachunku bankowego w złotych polskich figurującego na Białej liście (dotyczy przypadków wskazania przez Zleceniobiorcę do zapłaty ceny netto rachunku bankowego w walucie obcej)</w:t>
      </w:r>
      <w:r w:rsidR="00173BF8" w:rsidRPr="00681385">
        <w:rPr>
          <w:rFonts w:ascii="Arial" w:eastAsia="Times New Roman" w:hAnsi="Arial" w:cs="Arial"/>
          <w:color w:val="000000"/>
          <w:lang w:eastAsia="pl-PL"/>
        </w:rPr>
        <w:t>.</w:t>
      </w:r>
    </w:p>
    <w:p w14:paraId="5FDA009B" w14:textId="77777777" w:rsidR="00537EEB" w:rsidRPr="00681385" w:rsidRDefault="00537EEB" w:rsidP="009A5572">
      <w:pPr>
        <w:tabs>
          <w:tab w:val="left" w:pos="426"/>
        </w:tabs>
        <w:spacing w:before="120" w:after="0" w:line="240" w:lineRule="auto"/>
        <w:ind w:left="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ORLEN S.A. będzie uprawniony do wstrzymania płatności na rzecz Zleceniobiorcy odpowiednio: wynagrodzenia (w przypadku wskazanym w lit. a) lub części wynagrodzenia odpowiadającej podatkowi VAT (w przypadku wskazanym w lit. b). </w:t>
      </w:r>
    </w:p>
    <w:p w14:paraId="495627C7"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 sytuacji wskazanej w ust. 14 powyżej płatność nastąpi nie później niż w terminie</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7 (słownie: siedmiu) dni roboczych od (odpowiednio): dnia następnego po przekazaniu  ORLEN S.A. przez Zleceniobiorcę informacji o pojawieniu się jego numeru rachunku bankowego na Białej liście (w przypadku wskazanym w ust. 14 lit. a) powyżej) lub dnia następnego po wskazaniu ORLEN S.A. przez Zleceniobiorcę numeru rachunku bankowego w złotych polskich figurującego na Białej liście</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(w przypadku, o którym mowa w ust. 14 lit. b) powyżej).</w:t>
      </w:r>
    </w:p>
    <w:p w14:paraId="0940E599"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Strony zgodnie przyjmują, że wystąpienie okoliczności, o których mowa w ust. 14 powyżej, zwalnia ORLEN S.A. z obowiązku zapłaty odsetek za zwłokę za okres pomiędzy ustalonym w Umowie terminem płatności a dniem zrealizowania przez ORLEN S.A. na rzecz Zleceniobiorcy płatności, o których mowa w ust. 15 powyżej.</w:t>
      </w:r>
    </w:p>
    <w:p w14:paraId="19B4CC11" w14:textId="77777777" w:rsidR="00537EEB" w:rsidRPr="00681385" w:rsidRDefault="00537EEB" w:rsidP="009A5572">
      <w:pPr>
        <w:numPr>
          <w:ilvl w:val="0"/>
          <w:numId w:val="4"/>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lastRenderedPageBreak/>
        <w:t>Działając na podstawie art. 4c ustawy z dnia 8 marca 2013 r. o przeciwdziałaniu nadmiernym opóźnieniom w transakcjach handlowych (Dz.U. z 2021 r. poz. 424 ze zm.), Zleceniodawca oświadcza, że posiada status dużego przedsiębiorcy.</w:t>
      </w:r>
    </w:p>
    <w:p w14:paraId="48056578" w14:textId="77777777" w:rsidR="00537EEB" w:rsidRPr="00681385" w:rsidRDefault="00537EEB" w:rsidP="00681385">
      <w:pPr>
        <w:tabs>
          <w:tab w:val="left" w:pos="0"/>
        </w:tabs>
        <w:spacing w:before="120" w:after="0" w:line="240" w:lineRule="auto"/>
        <w:jc w:val="center"/>
        <w:rPr>
          <w:rFonts w:ascii="Arial" w:eastAsia="Times New Roman" w:hAnsi="Arial" w:cs="Arial"/>
          <w:b/>
          <w:color w:val="000000"/>
          <w:lang w:eastAsia="pl-PL"/>
        </w:rPr>
      </w:pPr>
    </w:p>
    <w:p w14:paraId="12127667" w14:textId="77777777" w:rsidR="00537EEB" w:rsidRPr="00681385" w:rsidRDefault="00537EEB" w:rsidP="00681385">
      <w:pPr>
        <w:tabs>
          <w:tab w:val="left" w:pos="0"/>
        </w:tabs>
        <w:spacing w:before="120" w:after="0" w:line="240" w:lineRule="auto"/>
        <w:jc w:val="center"/>
        <w:rPr>
          <w:rFonts w:ascii="Arial" w:eastAsia="Times New Roman" w:hAnsi="Arial" w:cs="Arial"/>
          <w:b/>
          <w:color w:val="000000"/>
          <w:lang w:eastAsia="pl-PL"/>
        </w:rPr>
      </w:pPr>
      <w:r w:rsidRPr="00681385">
        <w:rPr>
          <w:rFonts w:ascii="Arial" w:eastAsia="Times New Roman" w:hAnsi="Arial" w:cs="Arial"/>
          <w:b/>
          <w:color w:val="000000"/>
          <w:lang w:eastAsia="pl-PL"/>
        </w:rPr>
        <w:t>§ 5</w:t>
      </w:r>
    </w:p>
    <w:p w14:paraId="6954FDAB" w14:textId="77777777" w:rsidR="00537EEB" w:rsidRPr="00681385" w:rsidRDefault="00537EEB" w:rsidP="00681385">
      <w:pPr>
        <w:tabs>
          <w:tab w:val="left" w:pos="0"/>
        </w:tabs>
        <w:spacing w:before="120" w:after="0" w:line="240" w:lineRule="auto"/>
        <w:jc w:val="center"/>
        <w:rPr>
          <w:rFonts w:ascii="Arial" w:eastAsia="Times New Roman" w:hAnsi="Arial" w:cs="Arial"/>
          <w:b/>
          <w:color w:val="000000"/>
          <w:lang w:eastAsia="pl-PL"/>
        </w:rPr>
      </w:pPr>
      <w:r w:rsidRPr="00681385">
        <w:rPr>
          <w:rFonts w:ascii="Arial" w:eastAsia="Times New Roman" w:hAnsi="Arial" w:cs="Arial"/>
          <w:b/>
          <w:color w:val="000000"/>
          <w:lang w:eastAsia="pl-PL"/>
        </w:rPr>
        <w:t>PODATEK VAT</w:t>
      </w:r>
    </w:p>
    <w:p w14:paraId="7C94886C" w14:textId="77777777" w:rsidR="00537EEB" w:rsidRPr="00681385" w:rsidRDefault="00537EEB" w:rsidP="009A5572">
      <w:pPr>
        <w:numPr>
          <w:ilvl w:val="0"/>
          <w:numId w:val="10"/>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Zleceniobiorca oświadcza, że jest czynnym podatnikiem podatku VAT i posiada Numer Identyfikacji Podatkowej NIP: </w:t>
      </w:r>
      <w:r w:rsidRPr="00681385">
        <w:rPr>
          <w:rFonts w:ascii="Arial" w:hAnsi="Arial" w:cs="Arial"/>
          <w:color w:val="000000"/>
        </w:rPr>
        <w:t>…………………….</w:t>
      </w:r>
      <w:r w:rsidRPr="00681385">
        <w:rPr>
          <w:rFonts w:ascii="Arial" w:eastAsia="Times New Roman" w:hAnsi="Arial" w:cs="Arial"/>
          <w:color w:val="000000"/>
          <w:lang w:eastAsia="pl-PL"/>
        </w:rPr>
        <w:t>. Zleceniobiorca zobowiązuje się do zachowania statusu podatnika VAT czynnego przynajmniej do dnia wystawienia ostatniej faktury dla Zleceniodawcy. W przypadku, gdy Zleceniobiorca zostanie wykreślony z rejestru VAT na podstawie przesłanek wskazanych w ustawie o VAT, jest on zobowiązany do niezwłocznego powiadomienia Zleceniodawcy o tym fakcie. W przypadku, gdy Zleceniobiorca nie powiadomi Zleceniodawcy o wykreśleniu z rejestru VAT, o którym mowa w zdaniu poprzedzającym, postanowienia ust. 4 poniżej stosuje się odpowiednio, z wyjątkiem przypadku gdy Zleceniobiorca</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 xml:space="preserve">w terminie 30 (słownie: trzydziestu) dni od dnia pozyskania informacji o wykreśleniu go z rejestru VAT przedstawi Zleceniodawcy dokumenty, z których wynika, że rejestracja została przywrócona. Niezależnie od powyższych postanowień, Zleceniobiorca zobowiązuje się do przedstawienia aktualnego urzędowego zaświadczenia potwierdzającego zarejestrowanie Zleceniobiorcy jako podatnika podatku VAT czynnego najpóźniej przed podpisaniem Umowy. </w:t>
      </w:r>
    </w:p>
    <w:p w14:paraId="69428860" w14:textId="77777777" w:rsidR="00537EEB" w:rsidRPr="00681385" w:rsidRDefault="00537EEB" w:rsidP="009A5572">
      <w:pPr>
        <w:numPr>
          <w:ilvl w:val="0"/>
          <w:numId w:val="10"/>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Zleceniodawca oświadcza, że jest czynnym podatnikiem podatku od towarów i usług (VAT) i posiada Numer Identyfikacji Podatkowej NIP: 774-00-01-454.</w:t>
      </w:r>
    </w:p>
    <w:p w14:paraId="3876AF81" w14:textId="77777777" w:rsidR="00537EEB" w:rsidRPr="00681385" w:rsidRDefault="00537EEB" w:rsidP="009A5572">
      <w:pPr>
        <w:numPr>
          <w:ilvl w:val="0"/>
          <w:numId w:val="10"/>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Zleceniodawca upoważnia Zleceniobiorcę do wystawienia faktury bez podpisu Zleceniodawcy.</w:t>
      </w:r>
    </w:p>
    <w:p w14:paraId="3C37BF88" w14:textId="77777777" w:rsidR="00537EEB" w:rsidRPr="00681385" w:rsidRDefault="00537EEB" w:rsidP="009A5572">
      <w:pPr>
        <w:numPr>
          <w:ilvl w:val="0"/>
          <w:numId w:val="10"/>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Zleceniobiorca gwarantuje i ponosi odpowiedzialność za prawidłowość zastosowanych stawek podatku VAT, co oznacza, że w przypadku zakwestionowania przez organy podatkowe prawa Zleceniodawcy do odliczenia podatku VAT z tego powodu, iż zgodnie z przepisami dana transakcja nie podlegała opodatkowaniu tym podatkiem,  była zwolniona od podatku VAT albo była opodatkowana według innej stawki VAT niż zastosowana, Zleceniobiorca na pisemne żądanie Zleceniodawcy oraz w terminie w nim wskazanym dokona odpowiedniej korekty faktury oraz zwróci Zleceniodawcy powstałą różnicę w terminie 21 (słownie: dwudziestu jeden) dni od daty wystawienia: dokumentu w sprawie korekty faktury i zwrotu różnicy lub noty księgowej. W przypadku uzasadnionej odmowy wystawienia przez Zleceniobiorcę faktury korygującej, Zleceniobiorca zgadza się na zwrot Zleceniodawcy równowartości podatku VAT zakwestionowanego przez organy podatkowe, przy czym zwrot ten nastąpi na podstawie noty księgowej wystawionej przez Zleceniodawcę, w terminie 21 (słownie: dwudziestu jeden) dni od daty wystawienia tego dokumentu. W każdym z powyższych przypadków Zleceniobiorca zwróci Zleceniodawcy także równowartość sankcji, odsetek, kar i innych obciążeń dodatkowo poniesionych przez Zleceniodawcę bądź nałożonych przez władze podatkowe, przy czym zwrot ten nastąpi w sposób opisany w zdaniu poprzednim. Strony zgodnie postanawiają, że zobowiązanie opisane w niniejszym ust. 4 obowiązuje niezależnie od rozwiązania, wygaśnięcia lub uchylenia bądź zniweczenia skutków prawnych Umowy.</w:t>
      </w:r>
    </w:p>
    <w:p w14:paraId="41BB8BD0" w14:textId="77777777" w:rsidR="00537EEB" w:rsidRPr="00681385" w:rsidRDefault="00537EEB" w:rsidP="009A5572">
      <w:pPr>
        <w:numPr>
          <w:ilvl w:val="0"/>
          <w:numId w:val="10"/>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Zleceniobiorca jest zobowiązany do archiwizowania kopii faktur potwierdzających wykonanie usługi, stanowiących dla Zleceniodawcy podstawę do obniżenia podatku VAT należnego o kwotę podatku od towarów i usług naliczonego przy zakupie usługi. W razie niedopełnienia powyższego </w:t>
      </w:r>
      <w:r w:rsidR="00612C9C" w:rsidRPr="00681385">
        <w:rPr>
          <w:rFonts w:ascii="Arial" w:eastAsia="Times New Roman" w:hAnsi="Arial" w:cs="Arial"/>
          <w:color w:val="000000"/>
          <w:lang w:eastAsia="pl-PL"/>
        </w:rPr>
        <w:t>wymogu</w:t>
      </w:r>
      <w:r w:rsidRPr="00681385">
        <w:rPr>
          <w:rFonts w:ascii="Arial" w:eastAsia="Times New Roman" w:hAnsi="Arial" w:cs="Arial"/>
          <w:color w:val="000000"/>
          <w:lang w:eastAsia="pl-PL"/>
        </w:rPr>
        <w:t xml:space="preserve"> lub w </w:t>
      </w:r>
      <w:r w:rsidR="00612C9C" w:rsidRPr="00681385">
        <w:rPr>
          <w:rFonts w:ascii="Arial" w:eastAsia="Times New Roman" w:hAnsi="Arial" w:cs="Arial"/>
          <w:color w:val="000000"/>
          <w:lang w:eastAsia="pl-PL"/>
        </w:rPr>
        <w:t>razie,</w:t>
      </w:r>
      <w:r w:rsidRPr="00681385">
        <w:rPr>
          <w:rFonts w:ascii="Arial" w:eastAsia="Times New Roman" w:hAnsi="Arial" w:cs="Arial"/>
          <w:color w:val="000000"/>
          <w:lang w:eastAsia="pl-PL"/>
        </w:rPr>
        <w:t xml:space="preserve"> gdyby archiwizowana przez </w:t>
      </w:r>
      <w:r w:rsidRPr="00681385">
        <w:rPr>
          <w:rFonts w:ascii="Arial" w:eastAsia="Times New Roman" w:hAnsi="Arial" w:cs="Arial"/>
          <w:color w:val="000000"/>
          <w:lang w:eastAsia="pl-PL"/>
        </w:rPr>
        <w:lastRenderedPageBreak/>
        <w:t>Zleceniobiorcę kopia faktury była nieprawidłowa ze względów formalnych, prawnych lub rzeczowych, Zleceniobiorca zobowiązany jest do wyrównania Zleceniodawcy szkody powstałej w wyniku ustalenia zobowiązania podatkowego, wraz z sankcjami</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i odsetkami nałożonymi na Zleceniodawcę przez organ podatkowy w kwotach wynikających z decyzji tego organu.</w:t>
      </w:r>
    </w:p>
    <w:p w14:paraId="52EF885F" w14:textId="77777777" w:rsidR="00537EEB" w:rsidRPr="00681385" w:rsidRDefault="00537EEB" w:rsidP="00681385">
      <w:pPr>
        <w:tabs>
          <w:tab w:val="left" w:pos="426"/>
        </w:tabs>
        <w:spacing w:before="120" w:after="0" w:line="240" w:lineRule="auto"/>
        <w:jc w:val="center"/>
        <w:rPr>
          <w:rFonts w:ascii="Arial" w:eastAsia="Times New Roman" w:hAnsi="Arial" w:cs="Arial"/>
          <w:b/>
          <w:color w:val="000000"/>
          <w:lang w:eastAsia="pl-PL"/>
        </w:rPr>
      </w:pPr>
      <w:r w:rsidRPr="00681385">
        <w:rPr>
          <w:rFonts w:ascii="Arial" w:eastAsia="Times New Roman" w:hAnsi="Arial" w:cs="Arial"/>
          <w:b/>
          <w:color w:val="000000"/>
          <w:lang w:eastAsia="pl-PL"/>
        </w:rPr>
        <w:t>§ 6</w:t>
      </w:r>
    </w:p>
    <w:p w14:paraId="4A4F8E3C" w14:textId="77777777" w:rsidR="00537EEB" w:rsidRPr="00681385" w:rsidRDefault="00537EEB" w:rsidP="00681385">
      <w:pPr>
        <w:tabs>
          <w:tab w:val="left" w:pos="426"/>
        </w:tabs>
        <w:spacing w:before="120" w:after="0" w:line="240" w:lineRule="auto"/>
        <w:jc w:val="center"/>
        <w:rPr>
          <w:rFonts w:ascii="Arial" w:eastAsia="Times New Roman" w:hAnsi="Arial" w:cs="Arial"/>
          <w:b/>
          <w:color w:val="000000"/>
          <w:lang w:eastAsia="pl-PL"/>
        </w:rPr>
      </w:pPr>
      <w:r w:rsidRPr="00681385">
        <w:rPr>
          <w:rFonts w:ascii="Arial" w:eastAsia="Times New Roman" w:hAnsi="Arial" w:cs="Arial"/>
          <w:b/>
          <w:color w:val="000000"/>
          <w:lang w:eastAsia="pl-PL"/>
        </w:rPr>
        <w:t>ODPOWIEDZIALNOŚĆ I KARY UMOWNE</w:t>
      </w:r>
    </w:p>
    <w:p w14:paraId="691078F3" w14:textId="77777777" w:rsidR="00537EEB" w:rsidRPr="00681385" w:rsidRDefault="00537EEB" w:rsidP="009A5572">
      <w:pPr>
        <w:numPr>
          <w:ilvl w:val="0"/>
          <w:numId w:val="6"/>
        </w:numPr>
        <w:tabs>
          <w:tab w:val="left" w:pos="426"/>
        </w:tabs>
        <w:spacing w:before="120" w:after="0" w:line="240" w:lineRule="auto"/>
        <w:ind w:left="426" w:hanging="502"/>
        <w:jc w:val="both"/>
        <w:rPr>
          <w:rFonts w:ascii="Arial" w:eastAsia="Times New Roman" w:hAnsi="Arial" w:cs="Arial"/>
          <w:color w:val="000000"/>
          <w:lang w:eastAsia="pl-PL"/>
        </w:rPr>
      </w:pPr>
      <w:r w:rsidRPr="00681385">
        <w:rPr>
          <w:rFonts w:ascii="Arial" w:eastAsia="Times New Roman" w:hAnsi="Arial" w:cs="Arial"/>
          <w:color w:val="000000"/>
          <w:lang w:eastAsia="pl-PL"/>
        </w:rPr>
        <w:t>Strony na podstawie art. 473 i art. 353</w:t>
      </w:r>
      <w:r w:rsidRPr="00681385">
        <w:rPr>
          <w:rFonts w:ascii="Arial" w:eastAsia="Times New Roman" w:hAnsi="Arial" w:cs="Arial"/>
          <w:color w:val="000000"/>
          <w:vertAlign w:val="superscript"/>
          <w:lang w:eastAsia="pl-PL"/>
        </w:rPr>
        <w:t>1</w:t>
      </w:r>
      <w:r w:rsidRPr="00681385">
        <w:rPr>
          <w:rFonts w:ascii="Arial" w:eastAsia="Times New Roman" w:hAnsi="Arial" w:cs="Arial"/>
          <w:color w:val="000000"/>
          <w:lang w:eastAsia="pl-PL"/>
        </w:rPr>
        <w:t xml:space="preserve"> Kodeksu cywilnego rozszerzają odpowiedzialność kontraktową Zleceniobiorcy w ten sposób, że Zleceniobiorca przyjmuje na siebie odpowiedzialność za szkody wynikające z wszelkich zdarzeń</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 xml:space="preserve">z wyjątkiem okoliczności Siły Wyższej lub okoliczności, za które wyłączną odpowiedzialność ponosi ORLEN </w:t>
      </w:r>
      <w:r w:rsidR="00612C9C" w:rsidRPr="00681385">
        <w:rPr>
          <w:rFonts w:ascii="Arial" w:eastAsia="Times New Roman" w:hAnsi="Arial" w:cs="Arial"/>
          <w:color w:val="000000"/>
          <w:lang w:eastAsia="pl-PL"/>
        </w:rPr>
        <w:t>S.A.</w:t>
      </w:r>
      <w:r w:rsidRPr="00681385">
        <w:rPr>
          <w:rFonts w:ascii="Arial" w:eastAsia="Times New Roman" w:hAnsi="Arial" w:cs="Arial"/>
          <w:color w:val="000000"/>
          <w:lang w:eastAsia="pl-PL"/>
        </w:rPr>
        <w:t xml:space="preserve"> Oznacza to, że Zleceniobiorca odpowiada za wykonanie wszystkich zobowiązań określonych w Umowie na zasadzie ryzyka, co</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w szczególności oznacza, że dla powstania odpowiedzialności Zleceniobiorcy nie jest konieczne, aby niewykonanie lub nienależyte wykonanie przez Zleceniobiorcę określonego zobowiązania było skutkiem niedołożenia należytej staranności przez Zleceniobiorcę tj. zawinionego działania lub zaniechania.</w:t>
      </w:r>
    </w:p>
    <w:p w14:paraId="37FCE45C" w14:textId="77777777" w:rsidR="00537EEB" w:rsidRPr="00681385" w:rsidRDefault="00537EEB" w:rsidP="009A5572">
      <w:pPr>
        <w:numPr>
          <w:ilvl w:val="0"/>
          <w:numId w:val="6"/>
        </w:numPr>
        <w:tabs>
          <w:tab w:val="left" w:pos="426"/>
        </w:tabs>
        <w:spacing w:before="120" w:after="0" w:line="240" w:lineRule="auto"/>
        <w:ind w:left="426" w:hanging="502"/>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W przypadku przyczynienia się ORLEN S.A. do powstania lub zwiększenia szkody stosuje się art. 362 Kodeksu cywilnego, jednakże Strony umawiają się, że wskazana w tym przepisie przesłanka „stopnia winy” powinna być oceniana w świetle zasad odpowiedzialności ustalonych w niniejszym paragrafie. </w:t>
      </w:r>
    </w:p>
    <w:p w14:paraId="7BD16E57" w14:textId="77777777" w:rsidR="00537EEB" w:rsidRPr="00681385" w:rsidRDefault="00537EEB" w:rsidP="009A5572">
      <w:pPr>
        <w:numPr>
          <w:ilvl w:val="0"/>
          <w:numId w:val="6"/>
        </w:numPr>
        <w:tabs>
          <w:tab w:val="left" w:pos="426"/>
        </w:tabs>
        <w:spacing w:before="120" w:after="0" w:line="240" w:lineRule="auto"/>
        <w:ind w:left="426" w:hanging="502"/>
        <w:jc w:val="both"/>
        <w:rPr>
          <w:rFonts w:ascii="Arial" w:eastAsia="Times New Roman" w:hAnsi="Arial" w:cs="Arial"/>
          <w:color w:val="000000"/>
          <w:lang w:eastAsia="pl-PL"/>
        </w:rPr>
      </w:pPr>
      <w:r w:rsidRPr="00681385">
        <w:rPr>
          <w:rFonts w:ascii="Arial" w:eastAsia="Times New Roman" w:hAnsi="Arial" w:cs="Arial"/>
          <w:color w:val="000000"/>
          <w:lang w:eastAsia="pl-PL"/>
        </w:rPr>
        <w:t>W przypadku wykonania usługi niezgodnie z Umową</w:t>
      </w:r>
      <w:r w:rsidRPr="00681385">
        <w:rPr>
          <w:rFonts w:ascii="Arial" w:eastAsia="Times New Roman" w:hAnsi="Arial" w:cs="Arial"/>
          <w:lang w:eastAsia="pl-PL"/>
        </w:rPr>
        <w:t>, Zleceniodawca ma prawo do obciążenia Zleceniobiorcy karą umowną w wysokości 70.000,00 zł (słownie</w:t>
      </w:r>
      <w:r w:rsidRPr="00681385">
        <w:rPr>
          <w:rFonts w:ascii="Arial" w:eastAsia="Times New Roman" w:hAnsi="Arial" w:cs="Arial"/>
          <w:color w:val="000000"/>
          <w:lang w:eastAsia="pl-PL"/>
        </w:rPr>
        <w:t xml:space="preserve">: siedemdziesięciu tysięcy 00/100 złotych) za każdy taki przypadek. Zleceniodawca będzie także uprawniony do zlecenia zastępczego wykonania usługi i obciążenia jego kosztami Zleceniobiorcę. </w:t>
      </w:r>
    </w:p>
    <w:p w14:paraId="2C830667" w14:textId="77777777" w:rsidR="00537EEB" w:rsidRPr="00681385" w:rsidRDefault="00537EEB" w:rsidP="009A5572">
      <w:pPr>
        <w:numPr>
          <w:ilvl w:val="0"/>
          <w:numId w:val="6"/>
        </w:numPr>
        <w:shd w:val="clear" w:color="auto" w:fill="FFFFFF"/>
        <w:tabs>
          <w:tab w:val="left" w:pos="426"/>
        </w:tabs>
        <w:spacing w:before="120" w:after="0" w:line="240" w:lineRule="auto"/>
        <w:ind w:left="426" w:hanging="426"/>
        <w:jc w:val="both"/>
        <w:rPr>
          <w:rFonts w:ascii="Arial" w:eastAsia="Times New Roman" w:hAnsi="Arial" w:cs="Arial"/>
          <w:lang w:eastAsia="pl-PL"/>
        </w:rPr>
      </w:pPr>
      <w:r w:rsidRPr="00681385">
        <w:rPr>
          <w:rFonts w:ascii="Arial" w:eastAsia="Times New Roman" w:hAnsi="Arial" w:cs="Arial"/>
          <w:color w:val="000000"/>
          <w:lang w:eastAsia="pl-PL"/>
        </w:rPr>
        <w:t xml:space="preserve">Za brak podstawienia pojazdów bądź dysponowania wolnymi pojemnościami magazynowymi w określonym i potwierdzonym terminie z przyczyn leżących po Stronie Zleceniobiorcy, o którym </w:t>
      </w:r>
      <w:r w:rsidRPr="00681385">
        <w:rPr>
          <w:rFonts w:ascii="Arial" w:eastAsia="Times New Roman" w:hAnsi="Arial" w:cs="Arial"/>
          <w:lang w:eastAsia="pl-PL"/>
        </w:rPr>
        <w:t xml:space="preserve">mowa w § 2 ust. 2, Zleceniodawca ma prawo obciążyć Zleceniobiorcę karą umowną w wysokości 8.000,00 zł (słownie: osiem tysięcy 00/100 złotych), za każdą dobę opóźnienia. </w:t>
      </w:r>
      <w:r w:rsidRPr="00681385">
        <w:rPr>
          <w:rFonts w:ascii="Arial" w:hAnsi="Arial" w:cs="Arial"/>
        </w:rPr>
        <w:t xml:space="preserve">Jednocześnie Strony postanawiają, że całkowita kara umowna z tytułu danego przypadku opóźnienia nie może przekroczyć kwoty </w:t>
      </w:r>
      <w:r w:rsidRPr="00681385">
        <w:rPr>
          <w:rFonts w:ascii="Arial" w:eastAsia="Times New Roman" w:hAnsi="Arial" w:cs="Arial"/>
          <w:shd w:val="clear" w:color="auto" w:fill="FFFFFF"/>
          <w:lang w:eastAsia="pl-PL"/>
        </w:rPr>
        <w:t xml:space="preserve">112.000 </w:t>
      </w:r>
      <w:r w:rsidR="007947BE">
        <w:rPr>
          <w:rFonts w:ascii="Arial" w:eastAsia="Times New Roman" w:hAnsi="Arial" w:cs="Arial"/>
          <w:shd w:val="clear" w:color="auto" w:fill="FFFFFF"/>
          <w:lang w:eastAsia="pl-PL"/>
        </w:rPr>
        <w:t>zł</w:t>
      </w:r>
      <w:r w:rsidRPr="00681385">
        <w:rPr>
          <w:rFonts w:ascii="Arial" w:eastAsia="Times New Roman" w:hAnsi="Arial" w:cs="Arial"/>
          <w:lang w:eastAsia="pl-PL"/>
        </w:rPr>
        <w:t xml:space="preserve"> (słownie: sto dwanaście tysięcy 00/100 złotych).</w:t>
      </w:r>
    </w:p>
    <w:p w14:paraId="39996E91" w14:textId="77777777" w:rsidR="00537EEB" w:rsidRPr="00681385" w:rsidRDefault="00537EEB" w:rsidP="009A5572">
      <w:pPr>
        <w:numPr>
          <w:ilvl w:val="0"/>
          <w:numId w:val="6"/>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lang w:eastAsia="pl-PL"/>
        </w:rPr>
        <w:t>W przypadku rozwiązania przez Zleceniodawcę Umowy w trybie natychmiastowym</w:t>
      </w:r>
      <w:r w:rsidRPr="00681385">
        <w:rPr>
          <w:rFonts w:ascii="Arial" w:eastAsia="Times New Roman" w:hAnsi="Arial" w:cs="Arial"/>
          <w:color w:val="000000"/>
          <w:lang w:eastAsia="pl-PL"/>
        </w:rPr>
        <w:t xml:space="preserve">, Zleceniodawcy przysługuje prawo obciążenia karą umowną w wysokości 30% kwoty, o której mowa w § 4 ust. 5 Umowy. Jeżeli kwota zastrzeżonej kary umownej nie pokryje całkowitej szkody, Zleceniodawca ma prawo dochodzić odszkodowania przewyższającego wysokość kary umownej na zasadach ogólnych. Ponadto kara umowna z tytułu rozwiązania sumuje się z karami umownymi naliczonymi w trakcie obowiązywania Umowy, w szczególności z tytułu kary umownej za zwłokę w terminie wykonania usługi. </w:t>
      </w:r>
    </w:p>
    <w:p w14:paraId="4E337FA6" w14:textId="77777777" w:rsidR="00537EEB" w:rsidRPr="00681385" w:rsidRDefault="00537EEB" w:rsidP="009A5572">
      <w:pPr>
        <w:numPr>
          <w:ilvl w:val="0"/>
          <w:numId w:val="6"/>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Jeżeli szkoda przewyższy wysokość zastrzeżonych kar umownych, to Zleceniodawca ma prawo dochodzić odszkodowania do wysokości pełnej szkody.</w:t>
      </w:r>
    </w:p>
    <w:p w14:paraId="28B4EE61" w14:textId="77777777" w:rsidR="00537EEB" w:rsidRPr="00681385" w:rsidRDefault="00537EEB" w:rsidP="009A5572">
      <w:pPr>
        <w:numPr>
          <w:ilvl w:val="0"/>
          <w:numId w:val="6"/>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 przypadku zastosowania postanowień ust. 3 do 6 powyżej Zleceniodawca będzie miał prawo potrącić z kwoty płatności wynagrodzenia umownego wynikającego</w:t>
      </w:r>
      <w:r w:rsidR="007A718C">
        <w:rPr>
          <w:rFonts w:ascii="Arial" w:eastAsia="Times New Roman" w:hAnsi="Arial" w:cs="Arial"/>
          <w:color w:val="000000"/>
          <w:lang w:eastAsia="pl-PL"/>
        </w:rPr>
        <w:br/>
      </w:r>
      <w:r w:rsidRPr="00681385">
        <w:rPr>
          <w:rFonts w:ascii="Arial" w:eastAsia="Times New Roman" w:hAnsi="Arial" w:cs="Arial"/>
          <w:color w:val="000000"/>
          <w:lang w:eastAsia="pl-PL"/>
        </w:rPr>
        <w:t xml:space="preserve">z Umowy, kwotę odpowiadającą wysokości kar umownych i poniesionych kosztów. Niezależnie od formy rozliczenia – potrącenie z płatności wynagrodzenia lub przelew bankowy na rzecz Zleceniodawcy – Zleceniodawca wystawi notę obciążeniową (księgową) opiewającą na wartość kar umownych i poniesionych </w:t>
      </w:r>
      <w:r w:rsidRPr="00681385">
        <w:rPr>
          <w:rFonts w:ascii="Arial" w:eastAsia="Times New Roman" w:hAnsi="Arial" w:cs="Arial"/>
          <w:color w:val="000000"/>
          <w:lang w:eastAsia="pl-PL"/>
        </w:rPr>
        <w:lastRenderedPageBreak/>
        <w:t>kosztów/odszkodowań – płatnych w terminie 21 (słownie: dwudziestu jeden) dni od dnia jej wystawienia przez Zleceniodawcę.</w:t>
      </w:r>
    </w:p>
    <w:p w14:paraId="4029C85E" w14:textId="77777777" w:rsidR="00537EEB" w:rsidRPr="00681385" w:rsidRDefault="00537EEB" w:rsidP="009A5572">
      <w:pPr>
        <w:numPr>
          <w:ilvl w:val="0"/>
          <w:numId w:val="6"/>
        </w:numPr>
        <w:tabs>
          <w:tab w:val="left" w:pos="426"/>
        </w:tabs>
        <w:spacing w:before="120" w:after="0" w:line="240" w:lineRule="auto"/>
        <w:ind w:left="426" w:hanging="426"/>
        <w:jc w:val="both"/>
        <w:rPr>
          <w:rFonts w:ascii="Arial" w:eastAsia="Times New Roman" w:hAnsi="Arial" w:cs="Arial"/>
          <w:color w:val="000000"/>
          <w:lang w:eastAsia="pl-PL"/>
        </w:rPr>
      </w:pPr>
      <w:r w:rsidRPr="00681385">
        <w:rPr>
          <w:rFonts w:ascii="Arial" w:hAnsi="Arial" w:cs="Arial"/>
        </w:rPr>
        <w:t xml:space="preserve">Za nieprzestrzeganie postanowień zawartych w § 11 niniejszej Umowy, Zleceniobiorca zapłaci Zleceniodawcy karę umowną w wysokości przewidzianej dla danego typu naruszenia przewidzianego w poszczególnych ustępach rozdziału 8 Instrukcji o ruchu osobowym w ORLEN S.A. stanowiącej </w:t>
      </w:r>
      <w:r w:rsidRPr="00AC6C91">
        <w:rPr>
          <w:rFonts w:ascii="Arial" w:hAnsi="Arial" w:cs="Arial"/>
          <w:b/>
          <w:bCs/>
        </w:rPr>
        <w:t>Załącznik Nr 9</w:t>
      </w:r>
      <w:r w:rsidRPr="00681385">
        <w:rPr>
          <w:rFonts w:ascii="Arial" w:hAnsi="Arial" w:cs="Arial"/>
        </w:rPr>
        <w:t xml:space="preserve"> do Umowy do sumy kwot tam wskazanych.</w:t>
      </w:r>
    </w:p>
    <w:p w14:paraId="1DF8A2C8" w14:textId="77777777" w:rsidR="00537EEB" w:rsidRPr="00681385" w:rsidRDefault="00537EEB" w:rsidP="00681385">
      <w:pPr>
        <w:tabs>
          <w:tab w:val="left" w:pos="284"/>
        </w:tabs>
        <w:spacing w:before="120" w:after="0" w:line="240" w:lineRule="auto"/>
        <w:ind w:left="284"/>
        <w:jc w:val="both"/>
        <w:rPr>
          <w:rFonts w:ascii="Arial" w:eastAsia="Times New Roman" w:hAnsi="Arial" w:cs="Arial"/>
          <w:color w:val="000000"/>
          <w:lang w:eastAsia="pl-PL"/>
        </w:rPr>
      </w:pPr>
    </w:p>
    <w:p w14:paraId="668983F5" w14:textId="77777777" w:rsidR="00537EEB" w:rsidRPr="00681385" w:rsidRDefault="00537EEB" w:rsidP="00681385">
      <w:pPr>
        <w:tabs>
          <w:tab w:val="left" w:pos="0"/>
        </w:tabs>
        <w:spacing w:before="120" w:after="0" w:line="240" w:lineRule="auto"/>
        <w:jc w:val="center"/>
        <w:rPr>
          <w:rFonts w:ascii="Arial" w:eastAsia="Times New Roman" w:hAnsi="Arial" w:cs="Arial"/>
          <w:color w:val="000000"/>
          <w:lang w:eastAsia="pl-PL"/>
        </w:rPr>
      </w:pPr>
      <w:r w:rsidRPr="00681385">
        <w:rPr>
          <w:rFonts w:ascii="Arial" w:eastAsia="Times New Roman" w:hAnsi="Arial" w:cs="Arial"/>
          <w:b/>
          <w:bCs/>
          <w:lang w:eastAsia="pl-PL"/>
        </w:rPr>
        <w:t>§ 7</w:t>
      </w:r>
    </w:p>
    <w:p w14:paraId="44983BC6" w14:textId="77777777" w:rsidR="00537EEB" w:rsidRPr="00681385" w:rsidRDefault="00537EEB" w:rsidP="00681385">
      <w:pPr>
        <w:autoSpaceDE w:val="0"/>
        <w:autoSpaceDN w:val="0"/>
        <w:adjustRightInd w:val="0"/>
        <w:spacing w:before="120" w:after="0" w:line="240" w:lineRule="auto"/>
        <w:jc w:val="center"/>
        <w:rPr>
          <w:rFonts w:ascii="Arial" w:eastAsia="Times New Roman" w:hAnsi="Arial" w:cs="Arial"/>
          <w:b/>
          <w:bCs/>
          <w:lang w:eastAsia="pl-PL"/>
        </w:rPr>
      </w:pPr>
      <w:r w:rsidRPr="00681385">
        <w:rPr>
          <w:rFonts w:ascii="Arial" w:eastAsia="Times New Roman" w:hAnsi="Arial" w:cs="Arial"/>
          <w:b/>
          <w:bCs/>
          <w:lang w:eastAsia="pl-PL"/>
        </w:rPr>
        <w:t>OKRES OBOWIĄZYWANIA UMOWY. WYPOWIEDZENIE</w:t>
      </w:r>
    </w:p>
    <w:p w14:paraId="1F39F8BE" w14:textId="77777777" w:rsidR="00537EEB" w:rsidRPr="00681385" w:rsidRDefault="00537EEB" w:rsidP="009A5572">
      <w:pPr>
        <w:widowControl w:val="0"/>
        <w:numPr>
          <w:ilvl w:val="0"/>
          <w:numId w:val="9"/>
        </w:numPr>
        <w:tabs>
          <w:tab w:val="left" w:pos="426"/>
        </w:tabs>
        <w:autoSpaceDE w:val="0"/>
        <w:autoSpaceDN w:val="0"/>
        <w:adjustRightInd w:val="0"/>
        <w:spacing w:before="120" w:after="0" w:line="240" w:lineRule="auto"/>
        <w:ind w:left="426" w:hanging="426"/>
        <w:jc w:val="both"/>
        <w:rPr>
          <w:rFonts w:ascii="Arial" w:eastAsia="Times New Roman" w:hAnsi="Arial" w:cs="Arial"/>
          <w:bCs/>
          <w:lang w:eastAsia="pl-PL"/>
        </w:rPr>
      </w:pPr>
      <w:r w:rsidRPr="00681385">
        <w:rPr>
          <w:rFonts w:ascii="Arial" w:eastAsia="Times New Roman" w:hAnsi="Arial" w:cs="Arial"/>
          <w:bCs/>
          <w:lang w:eastAsia="pl-PL"/>
        </w:rPr>
        <w:t>Umowa została zawarta na czas określony z terminem obowiązywania od 01.01.202</w:t>
      </w:r>
      <w:r w:rsidR="00D10FDB" w:rsidRPr="00681385">
        <w:rPr>
          <w:rFonts w:ascii="Arial" w:eastAsia="Times New Roman" w:hAnsi="Arial" w:cs="Arial"/>
          <w:bCs/>
          <w:lang w:eastAsia="pl-PL"/>
        </w:rPr>
        <w:t>6</w:t>
      </w:r>
      <w:r w:rsidRPr="00681385">
        <w:rPr>
          <w:rFonts w:ascii="Arial" w:eastAsia="Times New Roman" w:hAnsi="Arial" w:cs="Arial"/>
          <w:bCs/>
          <w:lang w:eastAsia="pl-PL"/>
        </w:rPr>
        <w:t xml:space="preserve"> r. do 31.12.202</w:t>
      </w:r>
      <w:r w:rsidR="00B910FD">
        <w:rPr>
          <w:rFonts w:ascii="Arial" w:eastAsia="Times New Roman" w:hAnsi="Arial" w:cs="Arial"/>
          <w:bCs/>
          <w:lang w:eastAsia="pl-PL"/>
        </w:rPr>
        <w:t>7</w:t>
      </w:r>
      <w:r w:rsidRPr="00681385">
        <w:rPr>
          <w:rFonts w:ascii="Arial" w:eastAsia="Times New Roman" w:hAnsi="Arial" w:cs="Arial"/>
          <w:bCs/>
          <w:lang w:eastAsia="pl-PL"/>
        </w:rPr>
        <w:t xml:space="preserve"> r. (z zastrzeżeniem ust. 2) z możliwością wypowiedzenia przez każdą ze Stron z zachowaniem 6-miesięcznego okresu wypowiedzenia</w:t>
      </w:r>
      <w:r w:rsidR="007A718C">
        <w:rPr>
          <w:rFonts w:ascii="Arial" w:eastAsia="Times New Roman" w:hAnsi="Arial" w:cs="Arial"/>
          <w:bCs/>
          <w:lang w:eastAsia="pl-PL"/>
        </w:rPr>
        <w:br/>
      </w:r>
      <w:r w:rsidRPr="00681385">
        <w:rPr>
          <w:rFonts w:ascii="Arial" w:eastAsia="Times New Roman" w:hAnsi="Arial" w:cs="Arial"/>
          <w:bCs/>
          <w:lang w:eastAsia="pl-PL"/>
        </w:rPr>
        <w:t xml:space="preserve">z zastrzeżeniem ust. 2-6 poniżej oraz z zastrzeżeniem, iż Zleceniobiorca może wypowiedzieć Umowę tylko z ważnych powodów. </w:t>
      </w:r>
    </w:p>
    <w:p w14:paraId="0E085463" w14:textId="77777777" w:rsidR="00537EEB" w:rsidRPr="00681385" w:rsidRDefault="00537EEB" w:rsidP="009A5572">
      <w:pPr>
        <w:widowControl w:val="0"/>
        <w:numPr>
          <w:ilvl w:val="0"/>
          <w:numId w:val="9"/>
        </w:numPr>
        <w:tabs>
          <w:tab w:val="left" w:pos="426"/>
        </w:tabs>
        <w:autoSpaceDE w:val="0"/>
        <w:autoSpaceDN w:val="0"/>
        <w:adjustRightInd w:val="0"/>
        <w:spacing w:before="120" w:after="0" w:line="240" w:lineRule="auto"/>
        <w:ind w:left="426" w:hanging="426"/>
        <w:jc w:val="both"/>
        <w:rPr>
          <w:rFonts w:ascii="Arial" w:eastAsia="Times New Roman" w:hAnsi="Arial" w:cs="Arial"/>
          <w:bCs/>
          <w:lang w:eastAsia="pl-PL"/>
        </w:rPr>
      </w:pPr>
      <w:r w:rsidRPr="00681385">
        <w:rPr>
          <w:rFonts w:ascii="Arial" w:eastAsia="Times New Roman" w:hAnsi="Arial" w:cs="Arial"/>
          <w:bCs/>
          <w:lang w:eastAsia="pl-PL"/>
        </w:rPr>
        <w:t>Zleceniodawca ma prawo wypowiedzieć Umowę ze skutkiem natychmiastowym</w:t>
      </w:r>
      <w:r w:rsidR="007A718C">
        <w:rPr>
          <w:rFonts w:ascii="Arial" w:eastAsia="Times New Roman" w:hAnsi="Arial" w:cs="Arial"/>
          <w:bCs/>
          <w:lang w:eastAsia="pl-PL"/>
        </w:rPr>
        <w:br/>
      </w:r>
      <w:r w:rsidRPr="00681385">
        <w:rPr>
          <w:rFonts w:ascii="Arial" w:eastAsia="Times New Roman" w:hAnsi="Arial" w:cs="Arial"/>
          <w:bCs/>
          <w:lang w:eastAsia="pl-PL"/>
        </w:rPr>
        <w:t xml:space="preserve">w sytuacji rażących naruszeń warunków umownych przez Zleceniobiorcę po uprzednim monicie, nieskutkującym poprawą standardu realizowanej usługi. Maksymalny czas od monitu do poprawy standardu świadczonej usługi to 7 dni kalendarzowych. </w:t>
      </w:r>
    </w:p>
    <w:p w14:paraId="709A18C1" w14:textId="77777777" w:rsidR="00537EEB" w:rsidRPr="00681385" w:rsidRDefault="00537EEB" w:rsidP="009A5572">
      <w:pPr>
        <w:widowControl w:val="0"/>
        <w:numPr>
          <w:ilvl w:val="0"/>
          <w:numId w:val="9"/>
        </w:numPr>
        <w:tabs>
          <w:tab w:val="left" w:pos="426"/>
        </w:tabs>
        <w:autoSpaceDE w:val="0"/>
        <w:autoSpaceDN w:val="0"/>
        <w:adjustRightInd w:val="0"/>
        <w:spacing w:before="120" w:after="0" w:line="240" w:lineRule="auto"/>
        <w:ind w:left="426" w:hanging="426"/>
        <w:jc w:val="both"/>
        <w:rPr>
          <w:rFonts w:ascii="Arial" w:eastAsia="Times New Roman" w:hAnsi="Arial" w:cs="Arial"/>
          <w:bCs/>
          <w:lang w:eastAsia="pl-PL"/>
        </w:rPr>
      </w:pPr>
      <w:r w:rsidRPr="00681385">
        <w:rPr>
          <w:rFonts w:ascii="Arial" w:eastAsia="Times New Roman" w:hAnsi="Arial" w:cs="Arial"/>
          <w:bCs/>
          <w:lang w:eastAsia="pl-PL"/>
        </w:rPr>
        <w:t xml:space="preserve">Zleceniodawca </w:t>
      </w:r>
      <w:r w:rsidRPr="00681385">
        <w:rPr>
          <w:rFonts w:ascii="Arial" w:eastAsia="Times New Roman" w:hAnsi="Arial" w:cs="Arial"/>
          <w:lang w:eastAsia="pl-PL"/>
        </w:rPr>
        <w:t>zastrzega sobie prawo do wypowiedzenia Umowy z zachowaniem</w:t>
      </w:r>
      <w:r w:rsidR="0007738B">
        <w:rPr>
          <w:rFonts w:ascii="Arial" w:eastAsia="Times New Roman" w:hAnsi="Arial" w:cs="Arial"/>
          <w:lang w:eastAsia="pl-PL"/>
        </w:rPr>
        <w:br/>
      </w:r>
      <w:r w:rsidRPr="00681385">
        <w:rPr>
          <w:rFonts w:ascii="Arial" w:eastAsia="Times New Roman" w:hAnsi="Arial" w:cs="Arial"/>
          <w:lang w:eastAsia="pl-PL"/>
        </w:rPr>
        <w:t>7-dniowego terminu wypowiedzenia</w:t>
      </w:r>
      <w:r w:rsidRPr="00681385">
        <w:rPr>
          <w:rFonts w:ascii="Arial" w:eastAsia="Times New Roman" w:hAnsi="Arial" w:cs="Arial"/>
          <w:bCs/>
          <w:lang w:eastAsia="pl-PL"/>
        </w:rPr>
        <w:t xml:space="preserve">, </w:t>
      </w:r>
      <w:r w:rsidRPr="00681385">
        <w:rPr>
          <w:rFonts w:ascii="Arial" w:eastAsia="Times New Roman" w:hAnsi="Arial" w:cs="Arial"/>
          <w:lang w:eastAsia="pl-PL"/>
        </w:rPr>
        <w:t xml:space="preserve">w przypadkach, gdy </w:t>
      </w:r>
      <w:r w:rsidRPr="00681385">
        <w:rPr>
          <w:rFonts w:ascii="Arial" w:eastAsia="Times New Roman" w:hAnsi="Arial" w:cs="Arial"/>
          <w:bCs/>
          <w:lang w:eastAsia="pl-PL"/>
        </w:rPr>
        <w:t xml:space="preserve">Zleceniobiorca </w:t>
      </w:r>
      <w:r w:rsidRPr="00681385">
        <w:rPr>
          <w:rFonts w:ascii="Arial" w:eastAsia="Times New Roman" w:hAnsi="Arial" w:cs="Arial"/>
          <w:lang w:eastAsia="pl-PL"/>
        </w:rPr>
        <w:t xml:space="preserve">ogłosił, że stał się niezdolny do spłaty swoich długów w terminach ich wymagalności, lub zaprzestał w sposób trwały wykonywania swoich wymagalnych zobowiązań lub ogłosił taki zamiar, lub zostanie podjęta przez organ </w:t>
      </w:r>
      <w:r w:rsidRPr="00681385">
        <w:rPr>
          <w:rFonts w:ascii="Arial" w:eastAsia="Times New Roman" w:hAnsi="Arial" w:cs="Arial"/>
          <w:bCs/>
          <w:lang w:eastAsia="pl-PL"/>
        </w:rPr>
        <w:t xml:space="preserve">Zleceniobiorcy </w:t>
      </w:r>
      <w:r w:rsidRPr="00681385">
        <w:rPr>
          <w:rFonts w:ascii="Arial" w:eastAsia="Times New Roman" w:hAnsi="Arial" w:cs="Arial"/>
          <w:lang w:eastAsia="pl-PL"/>
        </w:rPr>
        <w:t>uchwała</w:t>
      </w:r>
      <w:r w:rsidR="0007738B">
        <w:rPr>
          <w:rFonts w:ascii="Arial" w:eastAsia="Times New Roman" w:hAnsi="Arial" w:cs="Arial"/>
          <w:lang w:eastAsia="pl-PL"/>
        </w:rPr>
        <w:br/>
      </w:r>
      <w:r w:rsidRPr="00681385">
        <w:rPr>
          <w:rFonts w:ascii="Arial" w:eastAsia="Times New Roman" w:hAnsi="Arial" w:cs="Arial"/>
          <w:lang w:eastAsia="pl-PL"/>
        </w:rPr>
        <w:t xml:space="preserve">w przedmiocie złożenia wniosku o ogłoszenie upadłości </w:t>
      </w:r>
      <w:r w:rsidRPr="00681385">
        <w:rPr>
          <w:rFonts w:ascii="Arial" w:eastAsia="Times New Roman" w:hAnsi="Arial" w:cs="Arial"/>
          <w:bCs/>
          <w:lang w:eastAsia="pl-PL"/>
        </w:rPr>
        <w:t xml:space="preserve">Zleceniobiorcy </w:t>
      </w:r>
      <w:r w:rsidRPr="00681385">
        <w:rPr>
          <w:rFonts w:ascii="Arial" w:eastAsia="Times New Roman" w:hAnsi="Arial" w:cs="Arial"/>
          <w:lang w:eastAsia="pl-PL"/>
        </w:rPr>
        <w:t xml:space="preserve">lub wszczęcia postępowania restrukturyzacyjnego </w:t>
      </w:r>
      <w:r w:rsidRPr="00681385">
        <w:rPr>
          <w:rFonts w:ascii="Arial" w:eastAsia="Times New Roman" w:hAnsi="Arial" w:cs="Arial"/>
          <w:bCs/>
          <w:lang w:eastAsia="pl-PL"/>
        </w:rPr>
        <w:t xml:space="preserve">Zleceniobiorcy </w:t>
      </w:r>
      <w:r w:rsidRPr="00681385">
        <w:rPr>
          <w:rFonts w:ascii="Arial" w:eastAsia="Times New Roman" w:hAnsi="Arial" w:cs="Arial"/>
          <w:lang w:eastAsia="pl-PL"/>
        </w:rPr>
        <w:t xml:space="preserve">lub w przypadku wydania przeciwko </w:t>
      </w:r>
      <w:r w:rsidRPr="00681385">
        <w:rPr>
          <w:rFonts w:ascii="Arial" w:eastAsia="Times New Roman" w:hAnsi="Arial" w:cs="Arial"/>
          <w:bCs/>
          <w:lang w:eastAsia="pl-PL"/>
        </w:rPr>
        <w:t xml:space="preserve">Zleceniobiorcy </w:t>
      </w:r>
      <w:r w:rsidRPr="00681385">
        <w:rPr>
          <w:rFonts w:ascii="Arial" w:eastAsia="Times New Roman" w:hAnsi="Arial" w:cs="Arial"/>
          <w:lang w:eastAsia="pl-PL"/>
        </w:rPr>
        <w:t xml:space="preserve">prawomocnego orzeczenia sądu lub innego właściwego organu stanowiącego podstawę zajęcia majątku </w:t>
      </w:r>
      <w:r w:rsidRPr="00681385">
        <w:rPr>
          <w:rFonts w:ascii="Arial" w:eastAsia="Times New Roman" w:hAnsi="Arial" w:cs="Arial"/>
          <w:bCs/>
          <w:lang w:eastAsia="pl-PL"/>
        </w:rPr>
        <w:t xml:space="preserve">Zleceniobiorcy, </w:t>
      </w:r>
      <w:r w:rsidRPr="00681385">
        <w:rPr>
          <w:rFonts w:ascii="Arial" w:eastAsia="Times New Roman" w:hAnsi="Arial" w:cs="Arial"/>
          <w:lang w:eastAsia="pl-PL"/>
        </w:rPr>
        <w:t xml:space="preserve">celem zaspokojenia lub zabezpieczenia roszczeń osób trzecich wobec </w:t>
      </w:r>
      <w:r w:rsidRPr="00681385">
        <w:rPr>
          <w:rFonts w:ascii="Arial" w:eastAsia="Times New Roman" w:hAnsi="Arial" w:cs="Arial"/>
          <w:bCs/>
          <w:lang w:eastAsia="pl-PL"/>
        </w:rPr>
        <w:t>Zleceniobiorcy.</w:t>
      </w:r>
    </w:p>
    <w:p w14:paraId="62B48631" w14:textId="77777777" w:rsidR="00537EEB" w:rsidRPr="00681385" w:rsidRDefault="00537EEB" w:rsidP="009A5572">
      <w:pPr>
        <w:widowControl w:val="0"/>
        <w:numPr>
          <w:ilvl w:val="0"/>
          <w:numId w:val="9"/>
        </w:numPr>
        <w:tabs>
          <w:tab w:val="left" w:pos="426"/>
        </w:tabs>
        <w:autoSpaceDE w:val="0"/>
        <w:autoSpaceDN w:val="0"/>
        <w:adjustRightInd w:val="0"/>
        <w:spacing w:before="120" w:after="0" w:line="240" w:lineRule="auto"/>
        <w:ind w:left="426" w:hanging="426"/>
        <w:jc w:val="both"/>
        <w:rPr>
          <w:rFonts w:ascii="Arial" w:eastAsia="Times New Roman" w:hAnsi="Arial" w:cs="Arial"/>
          <w:lang w:eastAsia="pl-PL"/>
        </w:rPr>
      </w:pPr>
      <w:r w:rsidRPr="00681385">
        <w:rPr>
          <w:rFonts w:ascii="Arial" w:eastAsia="Times New Roman" w:hAnsi="Arial" w:cs="Arial"/>
          <w:bCs/>
          <w:lang w:eastAsia="pl-PL"/>
        </w:rPr>
        <w:t xml:space="preserve">W każdym </w:t>
      </w:r>
      <w:r w:rsidRPr="00681385">
        <w:rPr>
          <w:rFonts w:ascii="Arial" w:eastAsia="Times New Roman" w:hAnsi="Arial" w:cs="Arial"/>
          <w:lang w:eastAsia="pl-PL"/>
        </w:rPr>
        <w:t xml:space="preserve">przypadku wypowiedzenia Umowy przez Zleceniodawcę, </w:t>
      </w:r>
      <w:r w:rsidRPr="00681385">
        <w:rPr>
          <w:rFonts w:ascii="Arial" w:eastAsia="Times New Roman" w:hAnsi="Arial" w:cs="Arial"/>
          <w:bCs/>
          <w:lang w:eastAsia="pl-PL"/>
        </w:rPr>
        <w:t xml:space="preserve">Zleceniodawcy </w:t>
      </w:r>
      <w:r w:rsidRPr="00681385">
        <w:rPr>
          <w:rFonts w:ascii="Arial" w:eastAsia="Times New Roman" w:hAnsi="Arial" w:cs="Arial"/>
          <w:lang w:eastAsia="pl-PL"/>
        </w:rPr>
        <w:t xml:space="preserve">przysługiwać będą względem </w:t>
      </w:r>
      <w:r w:rsidRPr="00681385">
        <w:rPr>
          <w:rFonts w:ascii="Arial" w:eastAsia="Times New Roman" w:hAnsi="Arial" w:cs="Arial"/>
          <w:bCs/>
          <w:lang w:eastAsia="pl-PL"/>
        </w:rPr>
        <w:t xml:space="preserve">Zleceniobiorcy </w:t>
      </w:r>
      <w:r w:rsidRPr="00681385">
        <w:rPr>
          <w:rFonts w:ascii="Arial" w:eastAsia="Times New Roman" w:hAnsi="Arial" w:cs="Arial"/>
          <w:lang w:eastAsia="pl-PL"/>
        </w:rPr>
        <w:t>wszystkie prawa z tytułu kar umownych, odszkodowań.</w:t>
      </w:r>
    </w:p>
    <w:p w14:paraId="428CFD29" w14:textId="77777777" w:rsidR="00537EEB" w:rsidRPr="00681385" w:rsidRDefault="00537EEB" w:rsidP="009A5572">
      <w:pPr>
        <w:widowControl w:val="0"/>
        <w:numPr>
          <w:ilvl w:val="0"/>
          <w:numId w:val="9"/>
        </w:numPr>
        <w:tabs>
          <w:tab w:val="left" w:pos="426"/>
        </w:tabs>
        <w:autoSpaceDE w:val="0"/>
        <w:autoSpaceDN w:val="0"/>
        <w:adjustRightInd w:val="0"/>
        <w:spacing w:before="120" w:after="0" w:line="240" w:lineRule="auto"/>
        <w:ind w:left="426" w:hanging="426"/>
        <w:jc w:val="both"/>
        <w:rPr>
          <w:rFonts w:ascii="Arial" w:eastAsia="Times New Roman" w:hAnsi="Arial" w:cs="Arial"/>
          <w:bCs/>
          <w:lang w:eastAsia="pl-PL"/>
        </w:rPr>
      </w:pPr>
      <w:r w:rsidRPr="00681385">
        <w:rPr>
          <w:rFonts w:ascii="Arial" w:eastAsia="Times New Roman" w:hAnsi="Arial" w:cs="Arial"/>
          <w:bCs/>
          <w:lang w:eastAsia="pl-PL"/>
        </w:rPr>
        <w:t>Jeżeli dotychczas wykonane na podstawie Umowy usługi zostały wykonane przez Zleceniobiorcę zgodnie z warunkami Umowy i mają ekonomiczną wartość dla Zleceniodawcy, w przypadku zajścia okoliczności uzasadniających rozwiązanie Umowy z winy Zleceniobiorcy przewidzianych przepisami prawa lub Umową, Zleceniodawca zobowiązany jest do zapłaty wynagrodzenia za usługi należycie wykonane. Rozliczenie, o którym mowa w niniejszym ustępie, nastąpi na podstawie wystawionej prawidłowo faktury, zgodnie z zasadami określonymi w § 4 ust. 7 - 10 Umowy.</w:t>
      </w:r>
    </w:p>
    <w:p w14:paraId="35D8F54C" w14:textId="77777777" w:rsidR="00537EEB" w:rsidRPr="00681385" w:rsidRDefault="00537EEB" w:rsidP="009A5572">
      <w:pPr>
        <w:widowControl w:val="0"/>
        <w:numPr>
          <w:ilvl w:val="0"/>
          <w:numId w:val="9"/>
        </w:numPr>
        <w:tabs>
          <w:tab w:val="left" w:pos="426"/>
        </w:tabs>
        <w:autoSpaceDE w:val="0"/>
        <w:autoSpaceDN w:val="0"/>
        <w:adjustRightInd w:val="0"/>
        <w:spacing w:before="120" w:after="0" w:line="240" w:lineRule="auto"/>
        <w:ind w:left="426" w:hanging="426"/>
        <w:jc w:val="both"/>
        <w:rPr>
          <w:rFonts w:ascii="Arial" w:eastAsia="Times New Roman" w:hAnsi="Arial" w:cs="Arial"/>
          <w:bCs/>
          <w:lang w:eastAsia="pl-PL"/>
        </w:rPr>
      </w:pPr>
      <w:r w:rsidRPr="00681385">
        <w:rPr>
          <w:rFonts w:ascii="Arial" w:eastAsia="Times New Roman" w:hAnsi="Arial" w:cs="Arial"/>
          <w:bCs/>
          <w:lang w:eastAsia="pl-PL"/>
        </w:rPr>
        <w:t>Rozwiązanie Umowy nie wpływa na zobowiązania wynikające z Umowy odnoszące się do usług zrealizowanych przez Zleceniobiorcę przed datą rozwiązania Umowy.</w:t>
      </w:r>
      <w:r w:rsidR="0007738B">
        <w:rPr>
          <w:rFonts w:ascii="Arial" w:eastAsia="Times New Roman" w:hAnsi="Arial" w:cs="Arial"/>
          <w:bCs/>
          <w:lang w:eastAsia="pl-PL"/>
        </w:rPr>
        <w:br/>
      </w:r>
      <w:r w:rsidRPr="00681385">
        <w:rPr>
          <w:rFonts w:ascii="Arial" w:eastAsia="Times New Roman" w:hAnsi="Arial" w:cs="Arial"/>
          <w:bCs/>
          <w:lang w:eastAsia="pl-PL"/>
        </w:rPr>
        <w:t>W przypadku, gdy w dacie rozwiązania Umowy (bez względu na tryb rozwiązania Umowy) Zleceniobiorca nie zakończył usług objętych Umową, Zleceniobiorca zobowiązany będzie do zakończenia usług na warunkach i zgodnie z zasadami Umowy.</w:t>
      </w:r>
    </w:p>
    <w:p w14:paraId="5F47318F" w14:textId="77777777" w:rsidR="00537EEB" w:rsidRPr="00681385" w:rsidRDefault="00537EEB" w:rsidP="00681385">
      <w:pPr>
        <w:tabs>
          <w:tab w:val="left" w:pos="426"/>
        </w:tabs>
        <w:spacing w:before="120" w:after="0" w:line="240" w:lineRule="auto"/>
        <w:rPr>
          <w:rFonts w:ascii="Arial" w:eastAsia="Times New Roman" w:hAnsi="Arial" w:cs="Arial"/>
          <w:b/>
          <w:bCs/>
          <w:color w:val="000000"/>
          <w:lang w:eastAsia="pl-PL"/>
        </w:rPr>
      </w:pPr>
    </w:p>
    <w:p w14:paraId="494529B1" w14:textId="77777777" w:rsidR="00537EEB" w:rsidRPr="00681385" w:rsidRDefault="00537EEB" w:rsidP="00681385">
      <w:pPr>
        <w:tabs>
          <w:tab w:val="left" w:pos="426"/>
        </w:tabs>
        <w:spacing w:before="120" w:after="0" w:line="240" w:lineRule="auto"/>
        <w:jc w:val="center"/>
        <w:rPr>
          <w:rFonts w:ascii="Arial" w:eastAsia="Times New Roman" w:hAnsi="Arial" w:cs="Arial"/>
          <w:color w:val="000000"/>
          <w:lang w:eastAsia="pl-PL"/>
        </w:rPr>
      </w:pPr>
      <w:r w:rsidRPr="00681385">
        <w:rPr>
          <w:rFonts w:ascii="Arial" w:eastAsia="Times New Roman" w:hAnsi="Arial" w:cs="Arial"/>
          <w:b/>
          <w:bCs/>
          <w:color w:val="000000"/>
          <w:lang w:eastAsia="pl-PL"/>
        </w:rPr>
        <w:lastRenderedPageBreak/>
        <w:t>§ 8</w:t>
      </w:r>
      <w:r w:rsidRPr="00681385">
        <w:rPr>
          <w:rFonts w:ascii="Arial" w:eastAsia="Times New Roman" w:hAnsi="Arial" w:cs="Arial"/>
          <w:color w:val="000000"/>
          <w:lang w:eastAsia="pl-PL"/>
        </w:rPr>
        <w:t xml:space="preserve"> </w:t>
      </w:r>
    </w:p>
    <w:p w14:paraId="7D5D56F8" w14:textId="77777777" w:rsidR="00537EEB" w:rsidRPr="00681385" w:rsidRDefault="00537EEB" w:rsidP="00681385">
      <w:pPr>
        <w:tabs>
          <w:tab w:val="left" w:pos="426"/>
        </w:tabs>
        <w:spacing w:before="120" w:after="0" w:line="240" w:lineRule="auto"/>
        <w:jc w:val="center"/>
        <w:rPr>
          <w:rFonts w:ascii="Arial" w:eastAsia="Times New Roman" w:hAnsi="Arial" w:cs="Arial"/>
          <w:color w:val="000000"/>
          <w:lang w:eastAsia="pl-PL"/>
        </w:rPr>
      </w:pPr>
      <w:r w:rsidRPr="00681385">
        <w:rPr>
          <w:rFonts w:ascii="Arial" w:eastAsia="Times New Roman" w:hAnsi="Arial" w:cs="Arial"/>
          <w:b/>
          <w:caps/>
          <w:lang w:eastAsia="pl-PL"/>
        </w:rPr>
        <w:t>OcHRONA INFORMACJI</w:t>
      </w:r>
    </w:p>
    <w:p w14:paraId="00DE68F9" w14:textId="77777777" w:rsidR="00537EEB" w:rsidRPr="00681385" w:rsidRDefault="00537EEB" w:rsidP="00681385">
      <w:pPr>
        <w:spacing w:before="120" w:after="0" w:line="240" w:lineRule="auto"/>
        <w:jc w:val="both"/>
        <w:rPr>
          <w:rFonts w:ascii="Arial" w:eastAsia="Times New Roman" w:hAnsi="Arial" w:cs="Arial"/>
          <w:b/>
          <w:bCs/>
          <w:color w:val="000000"/>
        </w:rPr>
      </w:pPr>
      <w:r w:rsidRPr="00681385">
        <w:rPr>
          <w:rFonts w:ascii="Arial" w:eastAsia="Times New Roman" w:hAnsi="Arial" w:cs="Arial"/>
          <w:b/>
          <w:bCs/>
          <w:color w:val="000000"/>
        </w:rPr>
        <w:t>I.  Tajemnica Przedsiębiorstwa </w:t>
      </w:r>
    </w:p>
    <w:p w14:paraId="6F6DDC1D"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Zleceniobiorca zobowiązuje się do zachowania w tajemnicy informacji przekazanych  bezpośrednio lub pośrednio przez Zleceniodawcę (w jakiejkolwiek formie</w:t>
      </w:r>
      <w:r w:rsidR="0007738B">
        <w:rPr>
          <w:rFonts w:ascii="Arial" w:hAnsi="Arial" w:cs="Arial"/>
          <w:color w:val="000000"/>
        </w:rPr>
        <w:br/>
      </w:r>
      <w:r w:rsidRPr="00681385">
        <w:rPr>
          <w:rFonts w:ascii="Arial" w:hAnsi="Arial" w:cs="Arial"/>
          <w:color w:val="000000"/>
        </w:rPr>
        <w:t>tj. w szczególności ustnej, pisemnej, elektronicznej), a także informacji uzyskanych przez Zleceniobiorcę w inny sposób w trakcie wzajemnej współpracy, w tym</w:t>
      </w:r>
      <w:r w:rsidR="0007738B">
        <w:rPr>
          <w:rFonts w:ascii="Arial" w:hAnsi="Arial" w:cs="Arial"/>
          <w:color w:val="000000"/>
        </w:rPr>
        <w:br/>
      </w:r>
      <w:r w:rsidRPr="00681385">
        <w:rPr>
          <w:rFonts w:ascii="Arial" w:hAnsi="Arial" w:cs="Arial"/>
          <w:color w:val="000000"/>
        </w:rPr>
        <w:t xml:space="preserve">w związku z zawarciem i realizacją niniejszej </w:t>
      </w:r>
      <w:r w:rsidR="00515F94" w:rsidRPr="00681385">
        <w:rPr>
          <w:rFonts w:ascii="Arial" w:hAnsi="Arial" w:cs="Arial"/>
          <w:color w:val="000000"/>
        </w:rPr>
        <w:t>U</w:t>
      </w:r>
      <w:r w:rsidRPr="00681385">
        <w:rPr>
          <w:rFonts w:ascii="Arial" w:hAnsi="Arial" w:cs="Arial"/>
          <w:color w:val="000000"/>
        </w:rPr>
        <w:t xml:space="preserve">mowy, które to informacje dotyczą bezpośrednio lub pośrednio Zleceniodawcy, spółek z Grupy Kapitałowej Zleceniodawcy lub ich kontrahentów, w tym treści niniejszej </w:t>
      </w:r>
      <w:r w:rsidR="00515F94" w:rsidRPr="00681385">
        <w:rPr>
          <w:rFonts w:ascii="Arial" w:hAnsi="Arial" w:cs="Arial"/>
          <w:color w:val="000000"/>
        </w:rPr>
        <w:t>U</w:t>
      </w:r>
      <w:r w:rsidRPr="00681385">
        <w:rPr>
          <w:rFonts w:ascii="Arial" w:hAnsi="Arial" w:cs="Arial"/>
          <w:color w:val="000000"/>
        </w:rPr>
        <w:t>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rozporządzania nimi podjął, przy zachowaniu należytej staranności, działania w celu utrzymania ich w poufności, przekazane przez Zleceniodawcę lub</w:t>
      </w:r>
      <w:r w:rsidR="0007738B">
        <w:rPr>
          <w:rFonts w:ascii="Arial" w:hAnsi="Arial" w:cs="Arial"/>
          <w:color w:val="000000"/>
        </w:rPr>
        <w:br/>
      </w:r>
      <w:r w:rsidRPr="00681385">
        <w:rPr>
          <w:rFonts w:ascii="Arial" w:hAnsi="Arial" w:cs="Arial"/>
          <w:color w:val="000000"/>
        </w:rPr>
        <w:t xml:space="preserve">w jego imieniu lub uzyskane przez Zleceniobiorcę w inny sposób w trakcie negocjowania, zawarcia i wykonywania niniejszej </w:t>
      </w:r>
      <w:r w:rsidR="00515F94" w:rsidRPr="00681385">
        <w:rPr>
          <w:rFonts w:ascii="Arial" w:hAnsi="Arial" w:cs="Arial"/>
          <w:color w:val="000000"/>
        </w:rPr>
        <w:t>U</w:t>
      </w:r>
      <w:r w:rsidRPr="00681385">
        <w:rPr>
          <w:rFonts w:ascii="Arial" w:hAnsi="Arial" w:cs="Arial"/>
          <w:color w:val="000000"/>
        </w:rPr>
        <w:t>mowy należy traktować jako tajemnicę przedsiębiorstwa w rozumieniu ustawy z dnia 16 kwietnia 1993 roku</w:t>
      </w:r>
      <w:r w:rsidR="0007738B">
        <w:rPr>
          <w:rFonts w:ascii="Arial" w:hAnsi="Arial" w:cs="Arial"/>
          <w:color w:val="000000"/>
        </w:rPr>
        <w:br/>
      </w:r>
      <w:r w:rsidRPr="00681385">
        <w:rPr>
          <w:rFonts w:ascii="Arial" w:hAnsi="Arial" w:cs="Arial"/>
          <w:color w:val="000000"/>
        </w:rPr>
        <w:t>o zwalczaniu nieuczciwej konkurencji (dalej: „Tajemnica Przedsiębiorstwa”), chyba że w chwili przekazania, osoba przekazująca określi na piśmie lub w formie elektronicznej odmienny, od określonego powyżej, charakter takich informacji.</w:t>
      </w:r>
    </w:p>
    <w:p w14:paraId="64A24590"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 xml:space="preserve">Przez zobowiązanie do zachowania w tajemnicy informacji wskazanych w ust. 1 powyżej, Strony rozumieją zakaz wykorzystywania, ujawniania oraz przekazywania tych informacji w jakikolwiek sposób oraz jakimkolwiek osobom trzecim, </w:t>
      </w:r>
      <w:r w:rsidR="007947BE" w:rsidRPr="00681385">
        <w:rPr>
          <w:rFonts w:ascii="Arial" w:hAnsi="Arial" w:cs="Arial"/>
          <w:color w:val="000000"/>
        </w:rPr>
        <w:t>z wyjątkiem</w:t>
      </w:r>
      <w:r w:rsidRPr="00681385">
        <w:rPr>
          <w:rFonts w:ascii="Arial" w:hAnsi="Arial" w:cs="Arial"/>
          <w:color w:val="000000"/>
        </w:rPr>
        <w:t xml:space="preserve"> następujących sytuacji:</w:t>
      </w:r>
    </w:p>
    <w:p w14:paraId="40538273" w14:textId="77777777" w:rsidR="00537EEB" w:rsidRPr="00681385" w:rsidRDefault="00537EEB" w:rsidP="009A5572">
      <w:pPr>
        <w:pStyle w:val="Akapitzlist"/>
        <w:numPr>
          <w:ilvl w:val="1"/>
          <w:numId w:val="24"/>
        </w:numPr>
        <w:spacing w:after="0" w:line="240" w:lineRule="auto"/>
        <w:ind w:left="851" w:hanging="425"/>
        <w:contextualSpacing w:val="0"/>
        <w:jc w:val="both"/>
        <w:rPr>
          <w:rFonts w:ascii="Arial" w:hAnsi="Arial" w:cs="Arial"/>
          <w:color w:val="000000"/>
        </w:rPr>
      </w:pPr>
      <w:r w:rsidRPr="00681385">
        <w:rPr>
          <w:rFonts w:ascii="Arial" w:hAnsi="Arial" w:cs="Arial"/>
          <w:color w:val="000000"/>
        </w:rPr>
        <w:t xml:space="preserve">ujawnienie lub wykorzystanie informacji jest konieczne do prawidłowego wykonania niniejszej </w:t>
      </w:r>
      <w:r w:rsidR="00515F94" w:rsidRPr="00681385">
        <w:rPr>
          <w:rFonts w:ascii="Arial" w:hAnsi="Arial" w:cs="Arial"/>
          <w:color w:val="000000"/>
        </w:rPr>
        <w:t>U</w:t>
      </w:r>
      <w:r w:rsidRPr="00681385">
        <w:rPr>
          <w:rFonts w:ascii="Arial" w:hAnsi="Arial" w:cs="Arial"/>
          <w:color w:val="000000"/>
        </w:rPr>
        <w:t xml:space="preserve">mowy i zgodne z tą </w:t>
      </w:r>
      <w:r w:rsidR="00515F94" w:rsidRPr="00681385">
        <w:rPr>
          <w:rFonts w:ascii="Arial" w:hAnsi="Arial" w:cs="Arial"/>
          <w:color w:val="000000"/>
        </w:rPr>
        <w:t>U</w:t>
      </w:r>
      <w:r w:rsidRPr="00681385">
        <w:rPr>
          <w:rFonts w:ascii="Arial" w:hAnsi="Arial" w:cs="Arial"/>
          <w:color w:val="000000"/>
        </w:rPr>
        <w:t>mową</w:t>
      </w:r>
      <w:r w:rsidR="002A7115" w:rsidRPr="00681385">
        <w:rPr>
          <w:rFonts w:ascii="Arial" w:hAnsi="Arial" w:cs="Arial"/>
          <w:color w:val="000000"/>
        </w:rPr>
        <w:t>;</w:t>
      </w:r>
      <w:r w:rsidRPr="00681385">
        <w:rPr>
          <w:rFonts w:ascii="Arial" w:hAnsi="Arial" w:cs="Arial"/>
          <w:color w:val="000000"/>
        </w:rPr>
        <w:t xml:space="preserve"> lub</w:t>
      </w:r>
    </w:p>
    <w:p w14:paraId="5EC04726" w14:textId="77777777" w:rsidR="00537EEB" w:rsidRPr="00681385" w:rsidRDefault="00537EEB" w:rsidP="009A5572">
      <w:pPr>
        <w:numPr>
          <w:ilvl w:val="1"/>
          <w:numId w:val="24"/>
        </w:numPr>
        <w:spacing w:after="0" w:line="240" w:lineRule="auto"/>
        <w:ind w:left="851" w:hanging="425"/>
        <w:jc w:val="both"/>
        <w:rPr>
          <w:rFonts w:ascii="Arial" w:hAnsi="Arial" w:cs="Arial"/>
          <w:color w:val="000000"/>
        </w:rPr>
      </w:pPr>
      <w:r w:rsidRPr="00681385">
        <w:rPr>
          <w:rFonts w:ascii="Arial" w:hAnsi="Arial" w:cs="Arial"/>
          <w:color w:val="000000"/>
        </w:rPr>
        <w:t xml:space="preserve">informacje w chwili ich ujawnienia są już publicznie dostępne, a ich ujawnienie zostało dokonane przez Zleceniodawcę lub za jego zgodą lub w sposób inny niż poprzez niezgodne z prawem lub jakąkolwiek </w:t>
      </w:r>
      <w:r w:rsidR="00515F94" w:rsidRPr="00681385">
        <w:rPr>
          <w:rFonts w:ascii="Arial" w:hAnsi="Arial" w:cs="Arial"/>
          <w:color w:val="000000"/>
        </w:rPr>
        <w:t>U</w:t>
      </w:r>
      <w:r w:rsidRPr="00681385">
        <w:rPr>
          <w:rFonts w:ascii="Arial" w:hAnsi="Arial" w:cs="Arial"/>
          <w:color w:val="000000"/>
        </w:rPr>
        <w:t>mową działanie lub zaniechanie</w:t>
      </w:r>
      <w:r w:rsidR="002A7115" w:rsidRPr="00681385">
        <w:rPr>
          <w:rFonts w:ascii="Arial" w:hAnsi="Arial" w:cs="Arial"/>
          <w:color w:val="000000"/>
        </w:rPr>
        <w:t>;</w:t>
      </w:r>
      <w:r w:rsidRPr="00681385">
        <w:rPr>
          <w:rFonts w:ascii="Arial" w:hAnsi="Arial" w:cs="Arial"/>
          <w:color w:val="000000"/>
        </w:rPr>
        <w:t xml:space="preserve"> lub</w:t>
      </w:r>
    </w:p>
    <w:p w14:paraId="117660B0" w14:textId="77777777" w:rsidR="00537EEB" w:rsidRPr="00681385" w:rsidRDefault="00537EEB" w:rsidP="009A5572">
      <w:pPr>
        <w:numPr>
          <w:ilvl w:val="1"/>
          <w:numId w:val="24"/>
        </w:numPr>
        <w:spacing w:after="0" w:line="240" w:lineRule="auto"/>
        <w:ind w:left="851" w:hanging="425"/>
        <w:jc w:val="both"/>
        <w:rPr>
          <w:rFonts w:ascii="Arial" w:hAnsi="Arial" w:cs="Arial"/>
          <w:color w:val="000000"/>
        </w:rPr>
      </w:pPr>
      <w:r w:rsidRPr="00681385">
        <w:rPr>
          <w:rFonts w:ascii="Arial" w:hAnsi="Arial" w:cs="Arial"/>
          <w:color w:val="000000"/>
        </w:rPr>
        <w:t>Zleceniobiorca został zobowiązany do ujawnienia informacji przez sąd lub uprawniony organ lub w przypadku prawnego obowiązku takiego ujawnienia,</w:t>
      </w:r>
      <w:r w:rsidR="0007738B">
        <w:rPr>
          <w:rFonts w:ascii="Arial" w:hAnsi="Arial" w:cs="Arial"/>
          <w:color w:val="000000"/>
        </w:rPr>
        <w:br/>
      </w:r>
      <w:r w:rsidRPr="00681385">
        <w:rPr>
          <w:rFonts w:ascii="Arial" w:hAnsi="Arial" w:cs="Arial"/>
          <w:color w:val="000000"/>
        </w:rPr>
        <w:t>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w:t>
      </w:r>
      <w:r w:rsidR="0007738B">
        <w:rPr>
          <w:rFonts w:ascii="Arial" w:hAnsi="Arial" w:cs="Arial"/>
          <w:color w:val="000000"/>
        </w:rPr>
        <w:br/>
      </w:r>
      <w:r w:rsidRPr="00681385">
        <w:rPr>
          <w:rFonts w:ascii="Arial" w:hAnsi="Arial" w:cs="Arial"/>
          <w:color w:val="000000"/>
        </w:rPr>
        <w:t>o chronionym charakterze przekazanych informacji</w:t>
      </w:r>
      <w:r w:rsidR="002A7115" w:rsidRPr="00681385">
        <w:rPr>
          <w:rFonts w:ascii="Arial" w:hAnsi="Arial" w:cs="Arial"/>
          <w:color w:val="000000"/>
        </w:rPr>
        <w:t>;</w:t>
      </w:r>
      <w:r w:rsidRPr="00681385">
        <w:rPr>
          <w:rFonts w:ascii="Arial" w:hAnsi="Arial" w:cs="Arial"/>
          <w:color w:val="000000"/>
        </w:rPr>
        <w:t xml:space="preserve"> lub</w:t>
      </w:r>
    </w:p>
    <w:p w14:paraId="0567F84A" w14:textId="77777777" w:rsidR="00537EEB" w:rsidRPr="00681385" w:rsidRDefault="00537EEB" w:rsidP="009A5572">
      <w:pPr>
        <w:numPr>
          <w:ilvl w:val="1"/>
          <w:numId w:val="24"/>
        </w:numPr>
        <w:spacing w:after="0" w:line="240" w:lineRule="auto"/>
        <w:ind w:left="851" w:hanging="425"/>
        <w:jc w:val="both"/>
        <w:rPr>
          <w:rFonts w:ascii="Arial" w:hAnsi="Arial" w:cs="Arial"/>
          <w:color w:val="000000"/>
        </w:rPr>
      </w:pPr>
      <w:r w:rsidRPr="00681385">
        <w:rPr>
          <w:rFonts w:ascii="Arial" w:hAnsi="Arial" w:cs="Arial"/>
          <w:color w:val="000000"/>
        </w:rPr>
        <w:t>Zleceniodawca wyraził Zleceniobiorcy pisemną zgodę na ujawnienie lub wykorzystanie informacji w określonym celu, we wskazany przez Zleceniodawcę sposób.</w:t>
      </w:r>
    </w:p>
    <w:p w14:paraId="00ACD2C7"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Zleceniobiorca zobowiązany jest przedsięwziąć takie środki bezpieczeństwa</w:t>
      </w:r>
      <w:r w:rsidR="0007738B">
        <w:rPr>
          <w:rFonts w:ascii="Arial" w:hAnsi="Arial" w:cs="Arial"/>
          <w:color w:val="000000"/>
        </w:rPr>
        <w:br/>
      </w:r>
      <w:r w:rsidRPr="00681385">
        <w:rPr>
          <w:rFonts w:ascii="Arial" w:hAnsi="Arial" w:cs="Arial"/>
          <w:color w:val="000000"/>
        </w:rPr>
        <w:t xml:space="preserve">i sposoby postępowania, jakie będą odpowiednie i wystarczające, dla zapewnienia bezpiecznego, w tym zgodnego z niniejszą </w:t>
      </w:r>
      <w:r w:rsidR="00515F94" w:rsidRPr="00681385">
        <w:rPr>
          <w:rFonts w:ascii="Arial" w:hAnsi="Arial" w:cs="Arial"/>
          <w:color w:val="000000"/>
        </w:rPr>
        <w:t>U</w:t>
      </w:r>
      <w:r w:rsidRPr="00681385">
        <w:rPr>
          <w:rFonts w:ascii="Arial" w:hAnsi="Arial" w:cs="Arial"/>
          <w:color w:val="000000"/>
        </w:rPr>
        <w:t xml:space="preserve">mową i przepisami prawa, przetwarzania Tajemnicy Przedsiębiorstwa, aby zapobiec jakiemukolwiek nieautoryzowanemu wykorzystaniu, przekazaniu, </w:t>
      </w:r>
      <w:r w:rsidR="00612C9C" w:rsidRPr="00681385">
        <w:rPr>
          <w:rFonts w:ascii="Arial" w:hAnsi="Arial" w:cs="Arial"/>
          <w:color w:val="000000"/>
        </w:rPr>
        <w:t>ujawnieniu</w:t>
      </w:r>
      <w:r w:rsidRPr="00681385">
        <w:rPr>
          <w:rFonts w:ascii="Arial" w:hAnsi="Arial" w:cs="Arial"/>
          <w:color w:val="000000"/>
        </w:rPr>
        <w:t xml:space="preserve"> czy dostępowi do tych informacji. Zleceniobiorca nie będzie, w szczególności kopiował lub utrwalał </w:t>
      </w:r>
      <w:r w:rsidRPr="00681385">
        <w:rPr>
          <w:rFonts w:ascii="Arial" w:hAnsi="Arial" w:cs="Arial"/>
          <w:color w:val="000000"/>
        </w:rPr>
        <w:lastRenderedPageBreak/>
        <w:t xml:space="preserve">Tajemnicy Przedsiębiorstwa, jeżeli nie będzie to uzasadnione należytym wykonaniem przez Zleceniobiorcę niniejszej </w:t>
      </w:r>
      <w:r w:rsidR="00515F94" w:rsidRPr="00681385">
        <w:rPr>
          <w:rFonts w:ascii="Arial" w:hAnsi="Arial" w:cs="Arial"/>
          <w:color w:val="000000"/>
        </w:rPr>
        <w:t>U</w:t>
      </w:r>
      <w:r w:rsidRPr="00681385">
        <w:rPr>
          <w:rFonts w:ascii="Arial" w:hAnsi="Arial" w:cs="Arial"/>
          <w:color w:val="000000"/>
        </w:rPr>
        <w:t xml:space="preserve">mowy. Zleceniobiorca zobowiązany jest do niezwłocznego powiadomienia Zleceniodawcy o zaistniałych naruszeniach zasad ochrony lub nieuprawnionym ujawnieniu lub wykorzystaniu Tajemnicy Przedsiębiorstwa przetwarzanej w związku z realizacją niniejszej </w:t>
      </w:r>
      <w:r w:rsidR="00515F94" w:rsidRPr="00681385">
        <w:rPr>
          <w:rFonts w:ascii="Arial" w:hAnsi="Arial" w:cs="Arial"/>
          <w:color w:val="000000"/>
        </w:rPr>
        <w:t>U</w:t>
      </w:r>
      <w:r w:rsidRPr="00681385">
        <w:rPr>
          <w:rFonts w:ascii="Arial" w:hAnsi="Arial" w:cs="Arial"/>
          <w:color w:val="000000"/>
        </w:rPr>
        <w:t>mowy.</w:t>
      </w:r>
    </w:p>
    <w:p w14:paraId="011ECFFF"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Obowiązek zachowania w tajemnicy informacji, o których mowa w ust. 1 powyżej rozciąga się również na pracowników Zleceniobiorcy i inne osoby, w tym</w:t>
      </w:r>
      <w:r w:rsidR="0007738B">
        <w:rPr>
          <w:rFonts w:ascii="Arial" w:hAnsi="Arial" w:cs="Arial"/>
          <w:color w:val="000000"/>
        </w:rPr>
        <w:br/>
      </w:r>
      <w:r w:rsidRPr="00681385">
        <w:rPr>
          <w:rFonts w:ascii="Arial" w:hAnsi="Arial" w:cs="Arial"/>
          <w:color w:val="000000"/>
        </w:rPr>
        <w:t xml:space="preserve">w szczególności audytorów, doradców i podwykonawców, którym Zleceniobiorca udostępni takie informacje. Zleceniobiorca zobowiązany jest do zobowiązania na piśmie ww. osób do ochrony Tajemnicy Przedsiębiorstwa na warunkach, co najmniej takich jak określone w niniejszej </w:t>
      </w:r>
      <w:r w:rsidR="00515F94" w:rsidRPr="00681385">
        <w:rPr>
          <w:rFonts w:ascii="Arial" w:hAnsi="Arial" w:cs="Arial"/>
          <w:color w:val="000000"/>
        </w:rPr>
        <w:t>U</w:t>
      </w:r>
      <w:r w:rsidRPr="00681385">
        <w:rPr>
          <w:rFonts w:ascii="Arial" w:hAnsi="Arial" w:cs="Arial"/>
          <w:color w:val="000000"/>
        </w:rPr>
        <w:t xml:space="preserve">mowie. Zleceniobiorca ponosi pełną odpowiedzialność za działania lub zaniechania osób, które uzyskały dostęp do Tajemnicy Przedsiębiorstwa, w tym </w:t>
      </w:r>
      <w:r w:rsidR="00612C9C" w:rsidRPr="00681385">
        <w:rPr>
          <w:rFonts w:ascii="Arial" w:hAnsi="Arial" w:cs="Arial"/>
          <w:color w:val="000000"/>
        </w:rPr>
        <w:t>odpowiedzialność,</w:t>
      </w:r>
      <w:r w:rsidRPr="00681385">
        <w:rPr>
          <w:rFonts w:ascii="Arial" w:hAnsi="Arial" w:cs="Arial"/>
          <w:color w:val="000000"/>
        </w:rPr>
        <w:t xml:space="preserve"> o której mowa w ust. 8. </w:t>
      </w:r>
    </w:p>
    <w:p w14:paraId="161E29DB"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w:t>
      </w:r>
    </w:p>
    <w:p w14:paraId="1E3868B9"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 xml:space="preserve">Zobowiązanie do zachowania w tajemnicy informacji wiąże w czasie obowiązywania niniejszej </w:t>
      </w:r>
      <w:r w:rsidR="00515F94" w:rsidRPr="00681385">
        <w:rPr>
          <w:rFonts w:ascii="Arial" w:hAnsi="Arial" w:cs="Arial"/>
          <w:color w:val="000000"/>
        </w:rPr>
        <w:t>U</w:t>
      </w:r>
      <w:r w:rsidRPr="00681385">
        <w:rPr>
          <w:rFonts w:ascii="Arial" w:hAnsi="Arial" w:cs="Arial"/>
          <w:color w:val="000000"/>
        </w:rPr>
        <w:t>mowy, jak również w okresie 10 lat po jej rozwiązaniu, wygaśnięciu lub uchyleniu bądź zniweczeniu skutków prawnych. Jeżeli mimo upływu, wskazanego</w:t>
      </w:r>
      <w:r w:rsidR="0007738B">
        <w:rPr>
          <w:rFonts w:ascii="Arial" w:hAnsi="Arial" w:cs="Arial"/>
          <w:color w:val="000000"/>
        </w:rPr>
        <w:br/>
      </w:r>
      <w:r w:rsidRPr="00681385">
        <w:rPr>
          <w:rFonts w:ascii="Arial" w:hAnsi="Arial" w:cs="Arial"/>
          <w:color w:val="000000"/>
        </w:rPr>
        <w:t xml:space="preserve">w zdaniu poprzednim, okresu ochrony Tajemnicy </w:t>
      </w:r>
      <w:r w:rsidR="00612C9C" w:rsidRPr="00681385">
        <w:rPr>
          <w:rFonts w:ascii="Arial" w:hAnsi="Arial" w:cs="Arial"/>
          <w:color w:val="000000"/>
        </w:rPr>
        <w:t>Przedsiębiorstwa, informacje</w:t>
      </w:r>
      <w:r w:rsidRPr="00681385">
        <w:rPr>
          <w:rFonts w:ascii="Arial" w:hAnsi="Arial" w:cs="Arial"/>
          <w:color w:val="000000"/>
        </w:rPr>
        <w:t xml:space="preserv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w:t>
      </w:r>
      <w:r w:rsidR="00515F94" w:rsidRPr="00681385">
        <w:rPr>
          <w:rFonts w:ascii="Arial" w:hAnsi="Arial" w:cs="Arial"/>
          <w:color w:val="000000"/>
        </w:rPr>
        <w:t>U</w:t>
      </w:r>
      <w:r w:rsidRPr="00681385">
        <w:rPr>
          <w:rFonts w:ascii="Arial" w:hAnsi="Arial" w:cs="Arial"/>
          <w:color w:val="000000"/>
        </w:rPr>
        <w:t>mowy.</w:t>
      </w:r>
    </w:p>
    <w:p w14:paraId="75164833"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 xml:space="preserve">Nie później niż w terminie 3 dni roboczych po upływie okresu </w:t>
      </w:r>
      <w:r w:rsidR="00612C9C" w:rsidRPr="00681385">
        <w:rPr>
          <w:rFonts w:ascii="Arial" w:hAnsi="Arial" w:cs="Arial"/>
          <w:color w:val="000000"/>
        </w:rPr>
        <w:t>ochrony, o</w:t>
      </w:r>
      <w:r w:rsidRPr="00681385">
        <w:rPr>
          <w:rFonts w:ascii="Arial" w:hAnsi="Arial" w:cs="Arial"/>
          <w:color w:val="000000"/>
        </w:rPr>
        <w:t xml:space="preserve"> którym mowa w ust. 6 powyżej Zleceniobiorca oraz wszelkie osoby, którym Zleceniobiorca przekazał Tajemnicę Przedsiębiorstwa zobowiązane są zwrócić Zleceniodawcy lub zniszczyć wszelkie materiały ją zawierające.</w:t>
      </w:r>
    </w:p>
    <w:p w14:paraId="72DCBD8E"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 xml:space="preserve">W przypadku nieuprawnionego wykorzystania, przekazania lub ujawnienia przez Zleceniobiorcę Tajemnicy Przedsiębiorstwa, Zleceniodawca uprawniony jest do żądania od Zleceniobiorcy zapłaty kary umownej w wysokości 100 000,00 zł </w:t>
      </w:r>
      <w:r w:rsidR="00612C9C" w:rsidRPr="00681385">
        <w:rPr>
          <w:rFonts w:ascii="Arial" w:hAnsi="Arial" w:cs="Arial"/>
          <w:color w:val="000000"/>
        </w:rPr>
        <w:t>(słownie</w:t>
      </w:r>
      <w:r w:rsidRPr="00681385">
        <w:rPr>
          <w:rFonts w:ascii="Arial" w:hAnsi="Arial" w:cs="Arial"/>
          <w:color w:val="000000"/>
        </w:rPr>
        <w:t xml:space="preserve">: sto tysięcy złotych) za każdy przypadek nieuprawnionego wykorzystania, przekazania lub ujawnienia ww. informacji. Zapłata kary umownej wskazanej powyżej nie ogranicza prawa Zleceniodawcy do dochodzenia od Zleceniobiorcy odszkodowania na zasadach ogólnych, w </w:t>
      </w:r>
      <w:r w:rsidR="00612C9C" w:rsidRPr="00681385">
        <w:rPr>
          <w:rFonts w:ascii="Arial" w:hAnsi="Arial" w:cs="Arial"/>
          <w:color w:val="000000"/>
        </w:rPr>
        <w:t>przypadku,</w:t>
      </w:r>
      <w:r w:rsidRPr="00681385">
        <w:rPr>
          <w:rFonts w:ascii="Arial" w:hAnsi="Arial" w:cs="Arial"/>
          <w:color w:val="000000"/>
        </w:rPr>
        <w:t xml:space="preserve"> gdy wysokość poniesionej szkody przewyższa zastrzeżoną w niniejszej </w:t>
      </w:r>
      <w:r w:rsidR="00515F94" w:rsidRPr="00681385">
        <w:rPr>
          <w:rFonts w:ascii="Arial" w:hAnsi="Arial" w:cs="Arial"/>
          <w:color w:val="000000"/>
        </w:rPr>
        <w:t>U</w:t>
      </w:r>
      <w:r w:rsidRPr="00681385">
        <w:rPr>
          <w:rFonts w:ascii="Arial" w:hAnsi="Arial" w:cs="Arial"/>
          <w:color w:val="000000"/>
        </w:rPr>
        <w:t>mowie wysokość kary umownej. Powyższe nie wyłącza w żaden sposób innych sankcji i uprawnień Zleceniodawcy określonych w przepisach prawa, w tym w ustawie z dnia 16 kwietnia 1993 roku</w:t>
      </w:r>
      <w:r w:rsidR="0007738B">
        <w:rPr>
          <w:rFonts w:ascii="Arial" w:hAnsi="Arial" w:cs="Arial"/>
          <w:color w:val="000000"/>
        </w:rPr>
        <w:br/>
      </w:r>
      <w:r w:rsidRPr="00681385">
        <w:rPr>
          <w:rFonts w:ascii="Arial" w:hAnsi="Arial" w:cs="Arial"/>
          <w:color w:val="000000"/>
        </w:rPr>
        <w:t>o zwalczaniu nieuczciwej konkurencji.</w:t>
      </w:r>
    </w:p>
    <w:p w14:paraId="1960DDE9"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lastRenderedPageBreak/>
        <w:t xml:space="preserve">W przypadku, gdy w związku z realizacją niniejszej </w:t>
      </w:r>
      <w:r w:rsidR="00515F94" w:rsidRPr="00681385">
        <w:rPr>
          <w:rFonts w:ascii="Arial" w:hAnsi="Arial" w:cs="Arial"/>
          <w:color w:val="000000"/>
        </w:rPr>
        <w:t>U</w:t>
      </w:r>
      <w:r w:rsidRPr="00681385">
        <w:rPr>
          <w:rFonts w:ascii="Arial" w:hAnsi="Arial" w:cs="Arial"/>
          <w:color w:val="000000"/>
        </w:rPr>
        <w:t>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w:t>
      </w:r>
      <w:r w:rsidR="0007738B">
        <w:rPr>
          <w:rFonts w:ascii="Arial" w:hAnsi="Arial" w:cs="Arial"/>
          <w:color w:val="000000"/>
        </w:rPr>
        <w:br/>
      </w:r>
      <w:r w:rsidRPr="00681385">
        <w:rPr>
          <w:rFonts w:ascii="Arial" w:hAnsi="Arial" w:cs="Arial"/>
          <w:color w:val="000000"/>
        </w:rPr>
        <w:t>i warunki ochrony oraz przetwarzania tych danych.</w:t>
      </w:r>
    </w:p>
    <w:p w14:paraId="342DE7B9" w14:textId="77777777" w:rsidR="00667B4E" w:rsidRPr="00681385" w:rsidRDefault="00667B4E"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W przypadku, gdy w trakcie realizacji niniejszej Umowy, zaistnieje konieczność dostępu lub przekazania Zleceniobiorcy, w jakiejkolwiek formie, informacji stanowiących Tajemnicę Spółki ORLEN S.A. rozumianej jako szczególnego chroniony rodzaj Tajemnicy Przedsiębiorstwa ORLEN S.A., do której podjęto szczególne działania określone w aktach wewnętrznych ORLEN S.A., w celu zachowania jej w tajemnicy i której wykorzystanie, przekazanie lub ujawnienie osobie nieuprawnionej w znacznym stopniu zagraża lub narusza interesy ORLEN S.A., Zleceniobiorca zobowiązuje się do niezwołanego zawarcia z ORLEN S.A. przed otrzymaniem i rozpoczęciem przetwarzania takich informacji aneksu do Umowy zgodnego z wewnętrznymi aktami ORLEN S.A. którego przedmiotem będą zasady</w:t>
      </w:r>
      <w:r w:rsidR="0007738B">
        <w:rPr>
          <w:rFonts w:ascii="Arial" w:hAnsi="Arial" w:cs="Arial"/>
          <w:color w:val="000000"/>
        </w:rPr>
        <w:br/>
      </w:r>
      <w:r w:rsidRPr="00681385">
        <w:rPr>
          <w:rFonts w:ascii="Arial" w:hAnsi="Arial" w:cs="Arial"/>
          <w:color w:val="000000"/>
        </w:rPr>
        <w:t>i warunki ochrony Tajemnicy Spółki ORLEN S.A.</w:t>
      </w:r>
    </w:p>
    <w:p w14:paraId="601F60E6"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 xml:space="preserve">Dla uniknięcia wątpliwości Strony potwierdzają, że Zleceniobiorca, niezależnie od obowiązków określonych w niniejszej </w:t>
      </w:r>
      <w:r w:rsidR="00515F94" w:rsidRPr="00681385">
        <w:rPr>
          <w:rFonts w:ascii="Arial" w:hAnsi="Arial" w:cs="Arial"/>
          <w:color w:val="000000"/>
        </w:rPr>
        <w:t>U</w:t>
      </w:r>
      <w:r w:rsidRPr="00681385">
        <w:rPr>
          <w:rFonts w:ascii="Arial" w:hAnsi="Arial" w:cs="Arial"/>
          <w:color w:val="000000"/>
        </w:rPr>
        <w:t>mowie, zobowiązany jest także do przestrzegania dodatkowych wymogów dotyczących ochrony określonych rodzajów informacji (np. danych osobowych, informacji poufnych) wynikających</w:t>
      </w:r>
      <w:r w:rsidR="0007738B">
        <w:rPr>
          <w:rFonts w:ascii="Arial" w:hAnsi="Arial" w:cs="Arial"/>
          <w:color w:val="000000"/>
        </w:rPr>
        <w:br/>
      </w:r>
      <w:r w:rsidRPr="00681385">
        <w:rPr>
          <w:rFonts w:ascii="Arial" w:hAnsi="Arial" w:cs="Arial"/>
          <w:color w:val="000000"/>
        </w:rPr>
        <w:t>z obowiązujących przepisów prawa.</w:t>
      </w:r>
    </w:p>
    <w:p w14:paraId="2ED53657" w14:textId="77777777" w:rsidR="00537EEB" w:rsidRPr="00681385" w:rsidRDefault="00537EEB" w:rsidP="009A5572">
      <w:pPr>
        <w:numPr>
          <w:ilvl w:val="0"/>
          <w:numId w:val="24"/>
        </w:numPr>
        <w:spacing w:before="120" w:after="0" w:line="240" w:lineRule="auto"/>
        <w:ind w:left="426" w:hanging="426"/>
        <w:jc w:val="both"/>
        <w:rPr>
          <w:rFonts w:ascii="Arial" w:hAnsi="Arial" w:cs="Arial"/>
          <w:color w:val="000000"/>
        </w:rPr>
      </w:pPr>
      <w:r w:rsidRPr="00681385">
        <w:rPr>
          <w:rFonts w:ascii="Arial" w:hAnsi="Arial" w:cs="Arial"/>
          <w:color w:val="000000"/>
        </w:rPr>
        <w:t xml:space="preserve">Zleceniobiorca zobowiązany jest do wypełnienia, w imieniu Zleceniodawcy jako Administratora danych w rozumieniu obowiązujących przepisów prawa o ochronie danych osobowych, niezwłocznie, jednakże nie później niż w terminie 30 (trzydzieści) dni od dnia zawarcia niniejszej </w:t>
      </w:r>
      <w:r w:rsidR="00515F94" w:rsidRPr="00681385">
        <w:rPr>
          <w:rFonts w:ascii="Arial" w:hAnsi="Arial" w:cs="Arial"/>
          <w:color w:val="000000"/>
        </w:rPr>
        <w:t>U</w:t>
      </w:r>
      <w:r w:rsidRPr="00681385">
        <w:rPr>
          <w:rFonts w:ascii="Arial" w:hAnsi="Arial" w:cs="Arial"/>
          <w:color w:val="000000"/>
        </w:rPr>
        <w:t xml:space="preserve">mowy ze Zleceniodawcą, obowiązku informacyjnego wobec osób fizycznych zatrudnionych przez Zleceniobiorcę lub współpracujących ze Zleceniobiorcą przy zawarciu lub realizacji niniejszej </w:t>
      </w:r>
      <w:r w:rsidR="00515F94" w:rsidRPr="00681385">
        <w:rPr>
          <w:rFonts w:ascii="Arial" w:hAnsi="Arial" w:cs="Arial"/>
          <w:color w:val="000000"/>
        </w:rPr>
        <w:t>U</w:t>
      </w:r>
      <w:r w:rsidRPr="00681385">
        <w:rPr>
          <w:rFonts w:ascii="Arial" w:hAnsi="Arial" w:cs="Arial"/>
          <w:color w:val="000000"/>
        </w:rPr>
        <w:t>mowy, w tym także członków organów Zleceniobiorcy, prokurentów lub pełnomocników reprezentujących Zleceniobiorcę - bez względu na podstawę prawną tej współpracy - których dane osobowe udostępnione zostały Zleceniodawcy przez Zleceniobiorcę w związku</w:t>
      </w:r>
      <w:r w:rsidR="0007738B">
        <w:rPr>
          <w:rFonts w:ascii="Arial" w:hAnsi="Arial" w:cs="Arial"/>
          <w:color w:val="000000"/>
        </w:rPr>
        <w:br/>
      </w:r>
      <w:r w:rsidRPr="00681385">
        <w:rPr>
          <w:rFonts w:ascii="Arial" w:hAnsi="Arial" w:cs="Arial"/>
          <w:color w:val="000000"/>
        </w:rPr>
        <w:t xml:space="preserve">z zawarciem lub realizacją niniejszej </w:t>
      </w:r>
      <w:r w:rsidR="00515F94" w:rsidRPr="00681385">
        <w:rPr>
          <w:rFonts w:ascii="Arial" w:hAnsi="Arial" w:cs="Arial"/>
          <w:color w:val="000000"/>
        </w:rPr>
        <w:t>U</w:t>
      </w:r>
      <w:r w:rsidRPr="00681385">
        <w:rPr>
          <w:rFonts w:ascii="Arial" w:hAnsi="Arial" w:cs="Arial"/>
          <w:color w:val="000000"/>
        </w:rPr>
        <w:t xml:space="preserve">mowy. Obowiązek, o którym mowa w zdaniu poprzedzającym powinien zostać spełniony poprzez przekazanie tym osobom klauzuli informacyjnej stanowiącej </w:t>
      </w:r>
      <w:r w:rsidRPr="00AC6C91">
        <w:rPr>
          <w:rFonts w:ascii="Arial" w:hAnsi="Arial" w:cs="Arial"/>
          <w:b/>
          <w:bCs/>
          <w:color w:val="000000"/>
        </w:rPr>
        <w:t xml:space="preserve">Załącznik </w:t>
      </w:r>
      <w:r w:rsidR="004233E6">
        <w:rPr>
          <w:rFonts w:ascii="Arial" w:hAnsi="Arial" w:cs="Arial"/>
          <w:b/>
          <w:bCs/>
          <w:color w:val="000000"/>
        </w:rPr>
        <w:t>N</w:t>
      </w:r>
      <w:r w:rsidRPr="00AC6C91">
        <w:rPr>
          <w:rFonts w:ascii="Arial" w:hAnsi="Arial" w:cs="Arial"/>
          <w:b/>
          <w:bCs/>
          <w:color w:val="000000"/>
        </w:rPr>
        <w:t>r 11</w:t>
      </w:r>
      <w:r w:rsidRPr="00681385">
        <w:rPr>
          <w:rFonts w:ascii="Arial" w:hAnsi="Arial" w:cs="Arial"/>
          <w:color w:val="000000"/>
        </w:rPr>
        <w:t xml:space="preserve"> do niniejszej </w:t>
      </w:r>
      <w:r w:rsidR="00515F94" w:rsidRPr="00681385">
        <w:rPr>
          <w:rFonts w:ascii="Arial" w:hAnsi="Arial" w:cs="Arial"/>
          <w:color w:val="000000"/>
        </w:rPr>
        <w:t>U</w:t>
      </w:r>
      <w:r w:rsidRPr="00681385">
        <w:rPr>
          <w:rFonts w:ascii="Arial" w:hAnsi="Arial" w:cs="Arial"/>
          <w:color w:val="000000"/>
        </w:rPr>
        <w:t xml:space="preserve">mowy, przy jednoczesnym zachowaniu zasady rozliczalności. </w:t>
      </w:r>
    </w:p>
    <w:p w14:paraId="449278D4" w14:textId="77777777" w:rsidR="0007738B" w:rsidRDefault="0007738B" w:rsidP="00681385">
      <w:pPr>
        <w:tabs>
          <w:tab w:val="left" w:pos="426"/>
        </w:tabs>
        <w:spacing w:before="120" w:after="0" w:line="240" w:lineRule="auto"/>
        <w:jc w:val="center"/>
        <w:rPr>
          <w:rFonts w:ascii="Arial" w:eastAsia="Times New Roman" w:hAnsi="Arial" w:cs="Arial"/>
          <w:b/>
          <w:bCs/>
          <w:color w:val="000000"/>
          <w:lang w:eastAsia="pl-PL"/>
        </w:rPr>
      </w:pPr>
    </w:p>
    <w:p w14:paraId="423232F5" w14:textId="77777777" w:rsidR="00537EEB" w:rsidRPr="00681385" w:rsidRDefault="00537EEB" w:rsidP="00681385">
      <w:pPr>
        <w:tabs>
          <w:tab w:val="left" w:pos="426"/>
        </w:tabs>
        <w:spacing w:before="120" w:after="0" w:line="240" w:lineRule="auto"/>
        <w:jc w:val="center"/>
        <w:rPr>
          <w:rFonts w:ascii="Arial" w:eastAsia="Times New Roman" w:hAnsi="Arial" w:cs="Arial"/>
          <w:color w:val="000000"/>
          <w:lang w:eastAsia="pl-PL"/>
        </w:rPr>
      </w:pPr>
      <w:r w:rsidRPr="00681385">
        <w:rPr>
          <w:rFonts w:ascii="Arial" w:eastAsia="Times New Roman" w:hAnsi="Arial" w:cs="Arial"/>
          <w:b/>
          <w:bCs/>
          <w:color w:val="000000"/>
          <w:lang w:eastAsia="pl-PL"/>
        </w:rPr>
        <w:t>§ 9</w:t>
      </w:r>
    </w:p>
    <w:p w14:paraId="1AD9C7F5"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SIŁA WYŻSZA</w:t>
      </w:r>
    </w:p>
    <w:p w14:paraId="2FD8CB83" w14:textId="77777777" w:rsidR="00537EEB" w:rsidRPr="00681385" w:rsidRDefault="00537EEB" w:rsidP="009A5572">
      <w:pPr>
        <w:numPr>
          <w:ilvl w:val="0"/>
          <w:numId w:val="7"/>
        </w:numPr>
        <w:autoSpaceDE w:val="0"/>
        <w:autoSpaceDN w:val="0"/>
        <w:adjustRightInd w:val="0"/>
        <w:spacing w:before="120" w:after="0" w:line="240" w:lineRule="auto"/>
        <w:ind w:left="426" w:hanging="426"/>
        <w:jc w:val="both"/>
        <w:rPr>
          <w:rFonts w:ascii="Arial" w:eastAsia="Times New Roman" w:hAnsi="Arial" w:cs="Arial"/>
          <w:lang w:eastAsia="pl-PL"/>
        </w:rPr>
      </w:pPr>
      <w:r w:rsidRPr="00681385">
        <w:rPr>
          <w:rFonts w:ascii="Arial" w:eastAsia="Times New Roman" w:hAnsi="Arial" w:cs="Arial"/>
          <w:lang w:eastAsia="pl-PL"/>
        </w:rPr>
        <w:t>Żadna ze Stron nie ponosi odpowiedzialności za niewykonanie lub nienależyte wykonanie Umowy oraz jakiekolwiek szkody spowodowane wystąpieniem zdarzenia Siły Wyższej.</w:t>
      </w:r>
    </w:p>
    <w:p w14:paraId="2B041B56" w14:textId="77777777" w:rsidR="00537EEB" w:rsidRPr="00681385" w:rsidRDefault="00537EEB" w:rsidP="009A5572">
      <w:pPr>
        <w:numPr>
          <w:ilvl w:val="0"/>
          <w:numId w:val="7"/>
        </w:numPr>
        <w:autoSpaceDE w:val="0"/>
        <w:autoSpaceDN w:val="0"/>
        <w:adjustRightInd w:val="0"/>
        <w:spacing w:before="120" w:after="0" w:line="240" w:lineRule="auto"/>
        <w:ind w:left="426" w:hanging="426"/>
        <w:jc w:val="both"/>
        <w:rPr>
          <w:rFonts w:ascii="Arial" w:eastAsia="Times New Roman" w:hAnsi="Arial" w:cs="Arial"/>
          <w:lang w:eastAsia="pl-PL"/>
        </w:rPr>
      </w:pPr>
      <w:r w:rsidRPr="00681385">
        <w:rPr>
          <w:rFonts w:ascii="Arial" w:eastAsia="Times New Roman" w:hAnsi="Arial" w:cs="Arial"/>
          <w:lang w:eastAsia="pl-PL"/>
        </w:rPr>
        <w:t>Wystąpienie zdarzenia Siły Wyższej oraz jego wpływ na wykonanie Umowy</w:t>
      </w:r>
      <w:r w:rsidR="0007738B">
        <w:rPr>
          <w:rFonts w:ascii="Arial" w:eastAsia="Times New Roman" w:hAnsi="Arial" w:cs="Arial"/>
          <w:lang w:eastAsia="pl-PL"/>
        </w:rPr>
        <w:br/>
      </w:r>
      <w:r w:rsidRPr="00681385">
        <w:rPr>
          <w:rFonts w:ascii="Arial" w:eastAsia="Times New Roman" w:hAnsi="Arial" w:cs="Arial"/>
          <w:lang w:eastAsia="pl-PL"/>
        </w:rPr>
        <w:t>i powstanie szkody musi być wykazane przez Stronę powołującą się na Siłę Wyższą i potwierdzone przez drugą Stronę.</w:t>
      </w:r>
    </w:p>
    <w:p w14:paraId="5799754D" w14:textId="77777777" w:rsidR="00537EEB" w:rsidRPr="00681385" w:rsidRDefault="00537EEB" w:rsidP="009A5572">
      <w:pPr>
        <w:numPr>
          <w:ilvl w:val="0"/>
          <w:numId w:val="7"/>
        </w:numPr>
        <w:autoSpaceDE w:val="0"/>
        <w:autoSpaceDN w:val="0"/>
        <w:adjustRightInd w:val="0"/>
        <w:spacing w:before="120" w:after="0" w:line="240" w:lineRule="auto"/>
        <w:ind w:left="426" w:hanging="426"/>
        <w:jc w:val="both"/>
        <w:rPr>
          <w:rFonts w:ascii="Arial" w:eastAsia="Times New Roman" w:hAnsi="Arial" w:cs="Arial"/>
          <w:lang w:eastAsia="pl-PL"/>
        </w:rPr>
      </w:pPr>
      <w:r w:rsidRPr="00681385">
        <w:rPr>
          <w:rFonts w:ascii="Arial" w:eastAsia="Times New Roman" w:hAnsi="Arial" w:cs="Arial"/>
          <w:lang w:eastAsia="pl-PL"/>
        </w:rPr>
        <w:t>Za Siłę Wyższą uważa się wszystkie zdarzenia zewnętrzne, jakich nie da się przewidzieć w chwili zawarcia Umowy i na które żadna Strona nie będzie miała wpływu, w szczególności działania wojenne, akty terroru, rozruchy, klęski żywiołowe, decyzje organów władzy państwowej lub jakiekolwiek inne zdarzenie losowe,</w:t>
      </w:r>
      <w:r w:rsidR="0007738B">
        <w:rPr>
          <w:rFonts w:ascii="Arial" w:eastAsia="Times New Roman" w:hAnsi="Arial" w:cs="Arial"/>
          <w:lang w:eastAsia="pl-PL"/>
        </w:rPr>
        <w:br/>
      </w:r>
      <w:r w:rsidRPr="00681385">
        <w:rPr>
          <w:rFonts w:ascii="Arial" w:eastAsia="Times New Roman" w:hAnsi="Arial" w:cs="Arial"/>
          <w:lang w:eastAsia="pl-PL"/>
        </w:rPr>
        <w:t xml:space="preserve">w wyniku którego nastąpiło skażenie lub zatrucie chemiczne bądź radioaktywne </w:t>
      </w:r>
      <w:r w:rsidRPr="00681385">
        <w:rPr>
          <w:rFonts w:ascii="Arial" w:eastAsia="Times New Roman" w:hAnsi="Arial" w:cs="Arial"/>
          <w:lang w:eastAsia="pl-PL"/>
        </w:rPr>
        <w:lastRenderedPageBreak/>
        <w:t>osób, nieruchomości lub rzeczy ruchomych. Czas trwania Siły Wyższej zostanie uwzględniony w harmonogramie. Gdyby ten okres wynosił więcej niż 1 (słownie: jeden) miesiąc, obie Strony ustalą nowe warunki współpracy. Strony potwierdzają, że za Siłę Wyższą nie uznaje się strajków.</w:t>
      </w:r>
    </w:p>
    <w:p w14:paraId="3535FA9E" w14:textId="77777777" w:rsidR="00537EEB" w:rsidRPr="00681385" w:rsidRDefault="00537EEB" w:rsidP="009A5572">
      <w:pPr>
        <w:numPr>
          <w:ilvl w:val="0"/>
          <w:numId w:val="7"/>
        </w:numPr>
        <w:autoSpaceDE w:val="0"/>
        <w:autoSpaceDN w:val="0"/>
        <w:adjustRightInd w:val="0"/>
        <w:spacing w:before="120" w:after="0" w:line="240" w:lineRule="auto"/>
        <w:ind w:left="426" w:hanging="426"/>
        <w:jc w:val="both"/>
        <w:rPr>
          <w:rFonts w:ascii="Arial" w:eastAsia="Times New Roman" w:hAnsi="Arial" w:cs="Arial"/>
          <w:lang w:eastAsia="pl-PL"/>
        </w:rPr>
      </w:pPr>
      <w:r w:rsidRPr="00681385">
        <w:rPr>
          <w:rFonts w:ascii="Arial" w:eastAsia="Times New Roman" w:hAnsi="Arial" w:cs="Arial"/>
          <w:lang w:eastAsia="pl-PL"/>
        </w:rPr>
        <w:t>Ta ze Stron, która nie jest w stanie wywiązać się ze swoich zobowiązań z powodu działania Siły Wyższej, zobowiązana będzie do:</w:t>
      </w:r>
    </w:p>
    <w:p w14:paraId="72DC4B99" w14:textId="77777777" w:rsidR="00537EEB" w:rsidRPr="00681385" w:rsidRDefault="00537EEB" w:rsidP="009A5572">
      <w:pPr>
        <w:numPr>
          <w:ilvl w:val="0"/>
          <w:numId w:val="8"/>
        </w:numPr>
        <w:spacing w:after="0" w:line="240" w:lineRule="auto"/>
        <w:ind w:left="850" w:hanging="425"/>
        <w:jc w:val="both"/>
        <w:rPr>
          <w:rFonts w:ascii="Arial" w:eastAsia="Times New Roman" w:hAnsi="Arial" w:cs="Arial"/>
          <w:lang w:eastAsia="pl-PL"/>
        </w:rPr>
      </w:pPr>
      <w:r w:rsidRPr="00681385">
        <w:rPr>
          <w:rFonts w:ascii="Arial" w:eastAsia="Times New Roman" w:hAnsi="Arial" w:cs="Arial"/>
          <w:lang w:eastAsia="pl-PL"/>
        </w:rPr>
        <w:t>niezwłocznego powiadomienia drugiej Strony o tym fakcie, nie później niż</w:t>
      </w:r>
      <w:r w:rsidR="0007738B">
        <w:rPr>
          <w:rFonts w:ascii="Arial" w:eastAsia="Times New Roman" w:hAnsi="Arial" w:cs="Arial"/>
          <w:lang w:eastAsia="pl-PL"/>
        </w:rPr>
        <w:br/>
      </w:r>
      <w:r w:rsidRPr="00681385">
        <w:rPr>
          <w:rFonts w:ascii="Arial" w:eastAsia="Times New Roman" w:hAnsi="Arial" w:cs="Arial"/>
          <w:lang w:eastAsia="pl-PL"/>
        </w:rPr>
        <w:t xml:space="preserve">w ciągu 24 (słownie: dwudziestu czterech) godzin od zaistnienia takiego </w:t>
      </w:r>
      <w:r w:rsidR="00612C9C" w:rsidRPr="00681385">
        <w:rPr>
          <w:rFonts w:ascii="Arial" w:eastAsia="Times New Roman" w:hAnsi="Arial" w:cs="Arial"/>
          <w:lang w:eastAsia="pl-PL"/>
        </w:rPr>
        <w:t>zdarzenia,</w:t>
      </w:r>
      <w:r w:rsidRPr="00681385">
        <w:rPr>
          <w:rFonts w:ascii="Arial" w:eastAsia="Times New Roman" w:hAnsi="Arial" w:cs="Arial"/>
          <w:lang w:eastAsia="pl-PL"/>
        </w:rPr>
        <w:t xml:space="preserve"> chyba że nie będzie możliwe powiadomienie we wskazanym czasie;</w:t>
      </w:r>
    </w:p>
    <w:p w14:paraId="084D225F" w14:textId="77777777" w:rsidR="00537EEB" w:rsidRPr="00681385" w:rsidRDefault="00537EEB" w:rsidP="009A5572">
      <w:pPr>
        <w:numPr>
          <w:ilvl w:val="0"/>
          <w:numId w:val="8"/>
        </w:numPr>
        <w:spacing w:after="0" w:line="240" w:lineRule="auto"/>
        <w:ind w:left="850" w:hanging="425"/>
        <w:jc w:val="both"/>
        <w:rPr>
          <w:rFonts w:ascii="Arial" w:eastAsia="Times New Roman" w:hAnsi="Arial" w:cs="Arial"/>
          <w:lang w:eastAsia="pl-PL"/>
        </w:rPr>
      </w:pPr>
      <w:r w:rsidRPr="00681385">
        <w:rPr>
          <w:rFonts w:ascii="Arial" w:eastAsia="Times New Roman" w:hAnsi="Arial" w:cs="Arial"/>
          <w:lang w:eastAsia="pl-PL"/>
        </w:rPr>
        <w:t>przedstawienia na powyższe wiarygodnych dowodów.</w:t>
      </w:r>
    </w:p>
    <w:p w14:paraId="122C5EAC" w14:textId="77777777" w:rsidR="00537EEB" w:rsidRPr="00681385" w:rsidRDefault="00537EEB" w:rsidP="009A5572">
      <w:pPr>
        <w:numPr>
          <w:ilvl w:val="0"/>
          <w:numId w:val="7"/>
        </w:numPr>
        <w:autoSpaceDE w:val="0"/>
        <w:autoSpaceDN w:val="0"/>
        <w:adjustRightInd w:val="0"/>
        <w:spacing w:before="120" w:after="0" w:line="240" w:lineRule="auto"/>
        <w:ind w:left="426" w:hanging="426"/>
        <w:jc w:val="both"/>
        <w:rPr>
          <w:rFonts w:ascii="Arial" w:eastAsia="Times New Roman" w:hAnsi="Arial" w:cs="Arial"/>
          <w:lang w:eastAsia="pl-PL"/>
        </w:rPr>
      </w:pPr>
      <w:r w:rsidRPr="00681385">
        <w:rPr>
          <w:rFonts w:ascii="Arial" w:eastAsia="Times New Roman" w:hAnsi="Arial" w:cs="Arial"/>
          <w:lang w:eastAsia="pl-PL"/>
        </w:rPr>
        <w:t>Gdy działanie Siły Wyższej ustanie druga Strona powinna zostać powiadomiona</w:t>
      </w:r>
      <w:r w:rsidR="0007738B">
        <w:rPr>
          <w:rFonts w:ascii="Arial" w:eastAsia="Times New Roman" w:hAnsi="Arial" w:cs="Arial"/>
          <w:lang w:eastAsia="pl-PL"/>
        </w:rPr>
        <w:br/>
      </w:r>
      <w:r w:rsidRPr="00681385">
        <w:rPr>
          <w:rFonts w:ascii="Arial" w:eastAsia="Times New Roman" w:hAnsi="Arial" w:cs="Arial"/>
          <w:lang w:eastAsia="pl-PL"/>
        </w:rPr>
        <w:t>o tym fakcie niezwłocznie, nie później jednak niż w ciągu 24 (słownie: dwudziestu czterech) godzin od ustania skutków działania Siły Wyższej. Niedopełnienie powyższego wymogu spowoduje utratę prawa do powoływania się na wystąpienie zdarzenia Siły Wyższej.</w:t>
      </w:r>
    </w:p>
    <w:p w14:paraId="4B389CE3" w14:textId="77777777" w:rsidR="00537EEB" w:rsidRPr="00681385" w:rsidRDefault="00537EEB" w:rsidP="009A5572">
      <w:pPr>
        <w:numPr>
          <w:ilvl w:val="0"/>
          <w:numId w:val="7"/>
        </w:numPr>
        <w:autoSpaceDE w:val="0"/>
        <w:autoSpaceDN w:val="0"/>
        <w:adjustRightInd w:val="0"/>
        <w:spacing w:before="120" w:after="0" w:line="240" w:lineRule="auto"/>
        <w:ind w:left="426" w:hanging="426"/>
        <w:jc w:val="both"/>
        <w:rPr>
          <w:rFonts w:ascii="Arial" w:eastAsia="Times New Roman" w:hAnsi="Arial" w:cs="Arial"/>
          <w:lang w:eastAsia="pl-PL"/>
        </w:rPr>
      </w:pPr>
      <w:r w:rsidRPr="00681385">
        <w:rPr>
          <w:rFonts w:ascii="Arial" w:eastAsia="Times New Roman" w:hAnsi="Arial" w:cs="Arial"/>
          <w:lang w:eastAsia="pl-PL"/>
        </w:rPr>
        <w:t>W przypadku uzasadnionego powołania się na Siłę Wyższą oraz braku możliwości dalszego wykonywania Umowy spowodowanego wystąpieniem zdarzenia Siły Wyższej ORLEN S.A. zapłaci Zleceniobiorcy za usługi wykonane do daty wystąpienia zdarzenia Siły Wyższej.</w:t>
      </w:r>
    </w:p>
    <w:p w14:paraId="55E79757" w14:textId="77777777" w:rsidR="00537EEB" w:rsidRPr="00681385" w:rsidRDefault="00537EEB" w:rsidP="00681385">
      <w:pPr>
        <w:tabs>
          <w:tab w:val="left" w:pos="426"/>
        </w:tabs>
        <w:spacing w:before="120" w:after="0" w:line="240" w:lineRule="auto"/>
        <w:rPr>
          <w:rFonts w:ascii="Arial" w:eastAsia="Times New Roman" w:hAnsi="Arial" w:cs="Arial"/>
          <w:b/>
          <w:bCs/>
          <w:color w:val="000000"/>
          <w:lang w:eastAsia="pl-PL"/>
        </w:rPr>
      </w:pPr>
    </w:p>
    <w:p w14:paraId="30A5CD82"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 10</w:t>
      </w:r>
    </w:p>
    <w:p w14:paraId="63C9B317"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KOMUNIKACJA ZEWNĘTRZNA</w:t>
      </w:r>
    </w:p>
    <w:p w14:paraId="4BE86268" w14:textId="77777777" w:rsidR="00537EEB" w:rsidRPr="00681385" w:rsidRDefault="00537EEB" w:rsidP="009A5572">
      <w:pPr>
        <w:numPr>
          <w:ilvl w:val="0"/>
          <w:numId w:val="19"/>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Zleceniobiorca zobowiązuje się uzyskać uprzednią pisemną zgodę ORLEN S.A. </w:t>
      </w:r>
      <w:r w:rsidR="00612C9C" w:rsidRPr="00681385">
        <w:rPr>
          <w:rFonts w:ascii="Arial" w:eastAsia="Times New Roman" w:hAnsi="Arial" w:cs="Arial"/>
          <w:color w:val="000000"/>
          <w:lang w:eastAsia="pl-PL"/>
        </w:rPr>
        <w:t>na zamieszczenie</w:t>
      </w:r>
      <w:r w:rsidRPr="00681385">
        <w:rPr>
          <w:rFonts w:ascii="Arial" w:eastAsia="Times New Roman" w:hAnsi="Arial" w:cs="Arial"/>
          <w:color w:val="000000"/>
          <w:lang w:eastAsia="pl-PL"/>
        </w:rPr>
        <w:t xml:space="preserve"> firmy, nazwy spółki, znaku towarowego lub innego oznaczenia chronionego na rzecz ORLEN S.A. na swojej stronie internetowej, liście kontrahentów, w broszurach, reklamie oraz wszelkich innych materiałach reklamowych i marketingowych. W takim przypadku, Zleceniobiorca zobowiązuje się do przedłożenia do ORLEN S.A., wraz z wnioskiem o wyrażenie zgody, projektu materiałów, w których takie dane miałyby zostać zamieszczone. </w:t>
      </w:r>
    </w:p>
    <w:p w14:paraId="2D13FC96" w14:textId="77777777" w:rsidR="00537EEB" w:rsidRPr="00681385" w:rsidRDefault="00537EEB" w:rsidP="009A5572">
      <w:pPr>
        <w:numPr>
          <w:ilvl w:val="0"/>
          <w:numId w:val="19"/>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Zleceniobiorca zobowiązuje się również do uzyskania uprzedniej pisemnej zgody ORLEN S.A. na przekazanie środkom masowego przekazu takim jak prasa, radio, TV, Internet jakichkolwiek informacji dotyczących Umowy. W takim przypadku, Zleceniobiorca zobowiązuje się do przedłożenia do ORLEN S.A., wraz z wnioskiem o wyrażenie zgody, treści informacji jaka miałaby zostać wykorzystana w środkach masowego przekazu.</w:t>
      </w:r>
    </w:p>
    <w:p w14:paraId="72CDC0EF" w14:textId="77777777" w:rsidR="00537EEB" w:rsidRPr="00681385" w:rsidRDefault="00537EEB" w:rsidP="009A5572">
      <w:pPr>
        <w:numPr>
          <w:ilvl w:val="0"/>
          <w:numId w:val="19"/>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Obowiązek uzyskania zgody, o której mowa w ust. 1 i 2 powyżej, nie dotyczy:</w:t>
      </w:r>
    </w:p>
    <w:p w14:paraId="5A6F84BD" w14:textId="77777777" w:rsidR="00537EEB" w:rsidRPr="00681385" w:rsidRDefault="00537EEB" w:rsidP="00612C9C">
      <w:pPr>
        <w:numPr>
          <w:ilvl w:val="0"/>
          <w:numId w:val="20"/>
        </w:numPr>
        <w:spacing w:after="0" w:line="240" w:lineRule="auto"/>
        <w:ind w:left="851" w:hanging="425"/>
        <w:jc w:val="both"/>
        <w:rPr>
          <w:rFonts w:ascii="Arial" w:eastAsia="Times New Roman" w:hAnsi="Arial" w:cs="Arial"/>
          <w:color w:val="000000"/>
          <w:lang w:eastAsia="pl-PL"/>
        </w:rPr>
      </w:pPr>
      <w:r w:rsidRPr="00681385">
        <w:rPr>
          <w:rFonts w:ascii="Arial" w:eastAsia="Times New Roman" w:hAnsi="Arial" w:cs="Arial"/>
          <w:color w:val="000000"/>
          <w:lang w:eastAsia="pl-PL"/>
        </w:rPr>
        <w:t>przypadku posługiwania się przez Zleceniobiorcę uzyskanymi od ORLEN S.A. listami referencyjnymi, jednakże brak obowiązku uzyskania zgody obejmuje wyłącznie uprawnienie Zleceniobiorcy do złożenia listów referencyjnych wraz</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z ofertą składaną przez niego oznaczonemu indywidualnie adresatowi</w:t>
      </w:r>
      <w:r w:rsidR="0048668C" w:rsidRPr="00681385">
        <w:rPr>
          <w:rFonts w:ascii="Arial" w:eastAsia="Times New Roman" w:hAnsi="Arial" w:cs="Arial"/>
          <w:color w:val="000000"/>
          <w:lang w:eastAsia="pl-PL"/>
        </w:rPr>
        <w:t>;</w:t>
      </w:r>
      <w:r w:rsidRPr="00681385">
        <w:rPr>
          <w:rFonts w:ascii="Arial" w:eastAsia="Times New Roman" w:hAnsi="Arial" w:cs="Arial"/>
          <w:color w:val="000000"/>
          <w:lang w:eastAsia="pl-PL"/>
        </w:rPr>
        <w:t xml:space="preserve"> </w:t>
      </w:r>
    </w:p>
    <w:p w14:paraId="03442081" w14:textId="77777777" w:rsidR="00537EEB" w:rsidRPr="00681385" w:rsidRDefault="00537EEB" w:rsidP="00612C9C">
      <w:pPr>
        <w:numPr>
          <w:ilvl w:val="0"/>
          <w:numId w:val="20"/>
        </w:numPr>
        <w:spacing w:after="0" w:line="240" w:lineRule="auto"/>
        <w:ind w:left="851" w:hanging="425"/>
        <w:jc w:val="both"/>
        <w:rPr>
          <w:rFonts w:ascii="Arial" w:eastAsia="Times New Roman" w:hAnsi="Arial" w:cs="Arial"/>
          <w:color w:val="000000"/>
          <w:lang w:eastAsia="pl-PL"/>
        </w:rPr>
      </w:pPr>
      <w:r w:rsidRPr="00681385">
        <w:rPr>
          <w:rFonts w:ascii="Arial" w:eastAsia="Times New Roman" w:hAnsi="Arial" w:cs="Arial"/>
          <w:color w:val="000000"/>
          <w:lang w:eastAsia="pl-PL"/>
        </w:rPr>
        <w:t>przypadku wypełniania przez Zleceniobiorcę będącego spółką publiczną obowiązków informacyjnych wynikających z obowiązujących takie spółki przepisów prawa.</w:t>
      </w:r>
    </w:p>
    <w:p w14:paraId="679FA02B" w14:textId="77777777" w:rsidR="00537EEB" w:rsidRPr="00681385" w:rsidRDefault="00537EEB" w:rsidP="009A5572">
      <w:pPr>
        <w:numPr>
          <w:ilvl w:val="0"/>
          <w:numId w:val="19"/>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 razie niewykonania lub nienależytego wykonania zobowiązań określonych</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 xml:space="preserve">w niniejszym paragrafie, ORLEN S.A. jest uprawniony do żądania zapłaty kary umownej w wysokości 100 000 </w:t>
      </w:r>
      <w:r w:rsidR="007947BE">
        <w:rPr>
          <w:rFonts w:ascii="Arial" w:eastAsia="Times New Roman" w:hAnsi="Arial" w:cs="Arial"/>
          <w:color w:val="000000"/>
          <w:lang w:eastAsia="pl-PL"/>
        </w:rPr>
        <w:t>zł</w:t>
      </w:r>
      <w:r w:rsidRPr="00681385">
        <w:rPr>
          <w:rFonts w:ascii="Arial" w:eastAsia="Times New Roman" w:hAnsi="Arial" w:cs="Arial"/>
          <w:color w:val="000000"/>
          <w:lang w:eastAsia="pl-PL"/>
        </w:rPr>
        <w:t xml:space="preserve"> (słownie: sto tysięcy złotych) za każdy przypadek naruszenia. Zapłata kary umownej, o której mowa powyżej, nie ogranicza </w:t>
      </w:r>
      <w:r w:rsidR="00612C9C" w:rsidRPr="00681385">
        <w:rPr>
          <w:rFonts w:ascii="Arial" w:eastAsia="Times New Roman" w:hAnsi="Arial" w:cs="Arial"/>
          <w:color w:val="000000"/>
          <w:lang w:eastAsia="pl-PL"/>
        </w:rPr>
        <w:t>prawa ORLEN</w:t>
      </w:r>
      <w:r w:rsidRPr="00681385">
        <w:rPr>
          <w:rFonts w:ascii="Arial" w:eastAsia="Times New Roman" w:hAnsi="Arial" w:cs="Arial"/>
          <w:color w:val="000000"/>
          <w:lang w:eastAsia="pl-PL"/>
        </w:rPr>
        <w:t xml:space="preserve"> S.A. do dochodzenia odszkodowania uzupełniającego na zasadach </w:t>
      </w:r>
      <w:r w:rsidRPr="00681385">
        <w:rPr>
          <w:rFonts w:ascii="Arial" w:eastAsia="Times New Roman" w:hAnsi="Arial" w:cs="Arial"/>
          <w:color w:val="000000"/>
          <w:lang w:eastAsia="pl-PL"/>
        </w:rPr>
        <w:lastRenderedPageBreak/>
        <w:t>ogólnych, w przypadku, gdy wysokość poniesionej szkody przewyższa zastrzeżoną wysokość kary umownej.</w:t>
      </w:r>
    </w:p>
    <w:p w14:paraId="71D09160" w14:textId="77777777" w:rsidR="00537EEB" w:rsidRPr="00681385" w:rsidRDefault="00537EEB" w:rsidP="00681385">
      <w:pPr>
        <w:tabs>
          <w:tab w:val="left" w:pos="426"/>
        </w:tabs>
        <w:spacing w:before="120" w:after="0" w:line="240" w:lineRule="auto"/>
        <w:rPr>
          <w:rFonts w:ascii="Arial" w:eastAsia="Times New Roman" w:hAnsi="Arial" w:cs="Arial"/>
          <w:b/>
          <w:bCs/>
          <w:color w:val="000000"/>
          <w:lang w:eastAsia="pl-PL"/>
        </w:rPr>
      </w:pPr>
    </w:p>
    <w:p w14:paraId="6965F51A"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 11</w:t>
      </w:r>
    </w:p>
    <w:p w14:paraId="0778CF93" w14:textId="77777777" w:rsidR="00537EEB" w:rsidRPr="00681385" w:rsidRDefault="00537EEB" w:rsidP="00681385">
      <w:pPr>
        <w:tabs>
          <w:tab w:val="left" w:pos="426"/>
        </w:tabs>
        <w:spacing w:before="120" w:after="0" w:line="240" w:lineRule="auto"/>
        <w:ind w:left="709" w:hanging="425"/>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RUCH OSOBOWY</w:t>
      </w:r>
    </w:p>
    <w:p w14:paraId="40BFE7CF" w14:textId="77777777" w:rsidR="00537EEB" w:rsidRPr="00681385" w:rsidRDefault="00537EEB" w:rsidP="009A5572">
      <w:pPr>
        <w:numPr>
          <w:ilvl w:val="0"/>
          <w:numId w:val="25"/>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Zleceniobiorca zobowiązuje się zapoznać i przestrzegać postanowień Zarządzenia nr 5/2020/GC z dnia 02.06.2020 r. w sprawie ruchu osobowego w Polskim Koncernie Naftowym ORLEN S.A. (Wyciąg dla podmiotów zewnętrznych stanowi </w:t>
      </w:r>
      <w:r w:rsidRPr="00AC6C91">
        <w:rPr>
          <w:rFonts w:ascii="Arial" w:eastAsia="Times New Roman" w:hAnsi="Arial" w:cs="Arial"/>
          <w:b/>
          <w:bCs/>
          <w:color w:val="000000"/>
          <w:lang w:eastAsia="pl-PL"/>
        </w:rPr>
        <w:t>Załącznik</w:t>
      </w:r>
      <w:r w:rsidR="0007738B" w:rsidRPr="00AC6C91">
        <w:rPr>
          <w:rFonts w:ascii="Arial" w:eastAsia="Times New Roman" w:hAnsi="Arial" w:cs="Arial"/>
          <w:b/>
          <w:bCs/>
          <w:color w:val="000000"/>
          <w:lang w:eastAsia="pl-PL"/>
        </w:rPr>
        <w:br/>
      </w:r>
      <w:r w:rsidRPr="00AC6C91">
        <w:rPr>
          <w:rFonts w:ascii="Arial" w:eastAsia="Times New Roman" w:hAnsi="Arial" w:cs="Arial"/>
          <w:b/>
          <w:bCs/>
          <w:color w:val="000000"/>
          <w:lang w:eastAsia="pl-PL"/>
        </w:rPr>
        <w:t>Nr 9</w:t>
      </w:r>
      <w:r w:rsidRPr="00681385">
        <w:rPr>
          <w:rFonts w:ascii="Arial" w:eastAsia="Times New Roman" w:hAnsi="Arial" w:cs="Arial"/>
          <w:color w:val="000000"/>
          <w:lang w:eastAsia="pl-PL"/>
        </w:rPr>
        <w:t xml:space="preserve"> do Umowy).</w:t>
      </w:r>
    </w:p>
    <w:p w14:paraId="1D2CCCE3" w14:textId="77777777" w:rsidR="00537EEB" w:rsidRPr="00681385" w:rsidRDefault="00537EEB" w:rsidP="009A5572">
      <w:pPr>
        <w:numPr>
          <w:ilvl w:val="0"/>
          <w:numId w:val="25"/>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 związku z obowiązywaniem w ORLEN S.A. regulacji w zakresie ruchu osobowego i materiałowego oraz innych wytycznych wynikających z zarządzania ruchem osobowym i materiałowym postanawia się, że Zleceniobiorca zobowiązany jest:</w:t>
      </w:r>
    </w:p>
    <w:p w14:paraId="5ABCEE64" w14:textId="77777777" w:rsidR="00293EB7" w:rsidRPr="00681385" w:rsidRDefault="00537EEB" w:rsidP="009A5572">
      <w:pPr>
        <w:pStyle w:val="Akapitzlist"/>
        <w:numPr>
          <w:ilvl w:val="1"/>
          <w:numId w:val="24"/>
        </w:numPr>
        <w:tabs>
          <w:tab w:val="left" w:pos="426"/>
        </w:tabs>
        <w:spacing w:after="0" w:line="240" w:lineRule="auto"/>
        <w:ind w:left="851"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zapoznać i zobowiązać osoby zatrudnione do realizacji Umowy do przestrzegania postanowień aktualnego zarządzenia dotyczącego ruchu osobowego w ORLEN S.A (</w:t>
      </w:r>
      <w:r w:rsidRPr="00AC6C91">
        <w:rPr>
          <w:rFonts w:ascii="Arial" w:eastAsia="Times New Roman" w:hAnsi="Arial" w:cs="Arial"/>
          <w:b/>
          <w:color w:val="000000"/>
          <w:lang w:eastAsia="pl-PL"/>
        </w:rPr>
        <w:t>Załącznik Nr 10</w:t>
      </w:r>
      <w:r w:rsidRPr="00681385">
        <w:rPr>
          <w:rFonts w:ascii="Arial" w:eastAsia="Times New Roman" w:hAnsi="Arial" w:cs="Arial"/>
          <w:bCs/>
          <w:color w:val="000000"/>
          <w:lang w:eastAsia="pl-PL"/>
        </w:rPr>
        <w:t xml:space="preserve"> do Umowy)</w:t>
      </w:r>
      <w:r w:rsidR="00293EB7" w:rsidRPr="00681385">
        <w:rPr>
          <w:rFonts w:ascii="Arial" w:eastAsia="Times New Roman" w:hAnsi="Arial" w:cs="Arial"/>
          <w:bCs/>
          <w:color w:val="000000"/>
          <w:lang w:eastAsia="pl-PL"/>
        </w:rPr>
        <w:t>;</w:t>
      </w:r>
    </w:p>
    <w:p w14:paraId="1D124893" w14:textId="77777777" w:rsidR="00537EEB" w:rsidRPr="00681385" w:rsidRDefault="00537EEB" w:rsidP="009A5572">
      <w:pPr>
        <w:pStyle w:val="Akapitzlist"/>
        <w:numPr>
          <w:ilvl w:val="1"/>
          <w:numId w:val="24"/>
        </w:numPr>
        <w:tabs>
          <w:tab w:val="left" w:pos="426"/>
        </w:tabs>
        <w:spacing w:after="0" w:line="240" w:lineRule="auto"/>
        <w:ind w:left="851"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zawrzeć z ORLEN Ochrona Sp. z o.o., która realizuje w imieniu Zleceniodawcy wszelkie czynności związane z wydawaniem przepustek i pobieraniem za ich wydanie opłat, odrębną umowę, regulującą zasady i tryb związany z obsługą ruchu osobowego i materiałowego na terenie ORLEN S.A.</w:t>
      </w:r>
    </w:p>
    <w:p w14:paraId="6176E580" w14:textId="77777777" w:rsidR="00537EEB" w:rsidRPr="00681385" w:rsidRDefault="00537EEB" w:rsidP="00612C9C">
      <w:pPr>
        <w:numPr>
          <w:ilvl w:val="0"/>
          <w:numId w:val="25"/>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ORLEN S.A. przyjmuje do przetwarzania dane osobowe osób zatrudnionych przez Zleceniobiorcę do realizacji niniejszej Umowy w celu wydania tym osobom przez ORLEN Ochrona Sp. z o.o. przepustek oraz umożliwienia wejścia na teren ORLEN S.A.</w:t>
      </w:r>
    </w:p>
    <w:p w14:paraId="294F3EE3"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p>
    <w:p w14:paraId="602C46B5"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 12</w:t>
      </w:r>
    </w:p>
    <w:p w14:paraId="1DA16918"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BEZPIECZEŃSTWO PRACY ORAZ REGULACJE BHP</w:t>
      </w:r>
    </w:p>
    <w:p w14:paraId="5449814E" w14:textId="77777777" w:rsidR="00537EEB" w:rsidRPr="00681385" w:rsidRDefault="00537EEB" w:rsidP="00612C9C">
      <w:pPr>
        <w:numPr>
          <w:ilvl w:val="0"/>
          <w:numId w:val="26"/>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Zleceniobiorcę zobowiązuje się do wykonywania przedmiotu Umowy zgodnie</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 xml:space="preserve">z „Regulaminem - Wymagania Ogólne Bezpieczeństwa i Higieny Pracy w ORLEN S.A.” stanowiącym </w:t>
      </w:r>
      <w:r w:rsidRPr="00AC6C91">
        <w:rPr>
          <w:rFonts w:ascii="Arial" w:eastAsia="Times New Roman" w:hAnsi="Arial" w:cs="Arial"/>
          <w:b/>
          <w:bCs/>
          <w:color w:val="000000"/>
          <w:lang w:eastAsia="pl-PL"/>
        </w:rPr>
        <w:t>Załącznik Nr 5</w:t>
      </w:r>
      <w:r w:rsidRPr="00681385">
        <w:rPr>
          <w:rFonts w:ascii="Arial" w:eastAsia="Times New Roman" w:hAnsi="Arial" w:cs="Arial"/>
          <w:color w:val="000000"/>
          <w:lang w:eastAsia="pl-PL"/>
        </w:rPr>
        <w:t xml:space="preserve"> do Umowy, oraz zgodnie z pozostałymi dokumentami zamieszczonymi na stronie internetowej ORLEN S.A. pod: </w:t>
      </w:r>
      <w:r w:rsidRPr="0088314F">
        <w:rPr>
          <w:rFonts w:ascii="Arial" w:eastAsia="Times New Roman" w:hAnsi="Arial" w:cs="Arial"/>
          <w:color w:val="227ACB"/>
          <w:lang w:eastAsia="pl-PL"/>
        </w:rPr>
        <w:t>https://www.orlen.pl/pl/o-firmie/o-spolce/nasze-standardy/bezpieczenstwo-w-orlenie/wykonawcy-zewnetrzni/wymagania-bezpieczenstwa</w:t>
      </w:r>
      <w:r w:rsidRPr="00681385">
        <w:rPr>
          <w:rFonts w:ascii="Arial" w:eastAsia="Times New Roman" w:hAnsi="Arial" w:cs="Arial"/>
          <w:color w:val="000000"/>
          <w:lang w:eastAsia="pl-PL"/>
        </w:rPr>
        <w:t xml:space="preserve">, według aktualnego brzmienia w każdym czasie obowiązywania niniejszej </w:t>
      </w:r>
      <w:r w:rsidR="00515F94" w:rsidRPr="00681385">
        <w:rPr>
          <w:rFonts w:ascii="Arial" w:eastAsia="Times New Roman" w:hAnsi="Arial" w:cs="Arial"/>
          <w:color w:val="000000"/>
          <w:lang w:eastAsia="pl-PL"/>
        </w:rPr>
        <w:t>U</w:t>
      </w:r>
      <w:r w:rsidRPr="00681385">
        <w:rPr>
          <w:rFonts w:ascii="Arial" w:eastAsia="Times New Roman" w:hAnsi="Arial" w:cs="Arial"/>
          <w:color w:val="000000"/>
          <w:lang w:eastAsia="pl-PL"/>
        </w:rPr>
        <w:t>mowy, a także z: bieżącymi informacjami dotyczącymi obszaru bezpieczeństwa pracy Wykonawców ORLEN S.A. znajdującymi się na stronie intranetowej:</w:t>
      </w:r>
    </w:p>
    <w:p w14:paraId="22F26108" w14:textId="77777777" w:rsidR="00537EEB" w:rsidRPr="0088314F" w:rsidRDefault="00537EEB" w:rsidP="00612C9C">
      <w:pPr>
        <w:pStyle w:val="Akapitzlist"/>
        <w:numPr>
          <w:ilvl w:val="0"/>
          <w:numId w:val="36"/>
        </w:numPr>
        <w:tabs>
          <w:tab w:val="left" w:pos="426"/>
        </w:tabs>
        <w:spacing w:before="120" w:after="0" w:line="240" w:lineRule="auto"/>
        <w:ind w:left="851" w:hanging="425"/>
        <w:contextualSpacing w:val="0"/>
        <w:jc w:val="both"/>
        <w:rPr>
          <w:rFonts w:ascii="Arial" w:hAnsi="Arial" w:cs="Arial"/>
          <w:color w:val="227ACB"/>
        </w:rPr>
      </w:pPr>
      <w:r w:rsidRPr="0088314F">
        <w:rPr>
          <w:rFonts w:ascii="Arial" w:hAnsi="Arial" w:cs="Arial"/>
          <w:color w:val="227ACB"/>
        </w:rPr>
        <w:t>https://www.orlen.pl/pl/o-firmie/o-spolce/nasze-standardy/bezpieczenstwo-w-orlenie/wykonawcy-zewnetrzni/aktualnosci</w:t>
      </w:r>
    </w:p>
    <w:p w14:paraId="478145A0" w14:textId="77777777" w:rsidR="00537EEB" w:rsidRPr="0088314F" w:rsidRDefault="00537EEB" w:rsidP="00612C9C">
      <w:pPr>
        <w:pStyle w:val="Akapitzlist"/>
        <w:numPr>
          <w:ilvl w:val="0"/>
          <w:numId w:val="36"/>
        </w:numPr>
        <w:tabs>
          <w:tab w:val="left" w:pos="426"/>
        </w:tabs>
        <w:spacing w:before="120" w:after="0" w:line="240" w:lineRule="auto"/>
        <w:ind w:left="851" w:hanging="425"/>
        <w:contextualSpacing w:val="0"/>
        <w:jc w:val="both"/>
        <w:rPr>
          <w:rFonts w:ascii="Arial" w:hAnsi="Arial" w:cs="Arial"/>
          <w:color w:val="227ACB"/>
        </w:rPr>
      </w:pPr>
      <w:r w:rsidRPr="0088314F">
        <w:rPr>
          <w:rFonts w:ascii="Arial" w:hAnsi="Arial" w:cs="Arial"/>
          <w:color w:val="227ACB"/>
        </w:rPr>
        <w:t>https://www.orlen.pl/pl/o-firmie/o-spolce/nasze-standardy/bezpieczenstwo-w-orlenie/wykonawcy-zewnetrzni/szkolenia</w:t>
      </w:r>
    </w:p>
    <w:p w14:paraId="4558DD2C" w14:textId="77777777" w:rsidR="00537EEB" w:rsidRPr="00681385" w:rsidRDefault="00537EEB" w:rsidP="00612C9C">
      <w:pPr>
        <w:pStyle w:val="Akapitzlist"/>
        <w:numPr>
          <w:ilvl w:val="0"/>
          <w:numId w:val="26"/>
        </w:numPr>
        <w:spacing w:before="120" w:after="0" w:line="240" w:lineRule="auto"/>
        <w:ind w:left="426" w:hanging="426"/>
        <w:contextualSpacing w:val="0"/>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Nieprzestrzeganie przez Zleceniobiorcę lub któregokolwiek z pracowników Zleceniobiorcy wymogów określonych w „Regulaminie – Wymagania Ogólne Bezpieczeństwa i Higieny Pracy w ORLEN S.A.” będzie stanowiło poważne naruszenie warunków Umowy. </w:t>
      </w:r>
    </w:p>
    <w:p w14:paraId="7D29B6D9" w14:textId="77777777" w:rsidR="00537EEB" w:rsidRPr="00681385" w:rsidRDefault="00537EEB" w:rsidP="00612C9C">
      <w:pPr>
        <w:numPr>
          <w:ilvl w:val="0"/>
          <w:numId w:val="26"/>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 razie stwierdzenia przez nadzór Zleceniodawcy niewywiązania się Zleceniobiorcy podczas realizacji Przedmiotu Umowy z postanowień zawartych w niniejszym paragrafie, a także rażącego naruszenia przez Zleceniobiorcę lub osoby pracujące</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 xml:space="preserve">w jego imieniu przepisów ogólnie obowiązujących oraz regulacji wewnętrznych </w:t>
      </w:r>
      <w:r w:rsidRPr="00681385">
        <w:rPr>
          <w:rFonts w:ascii="Arial" w:eastAsia="Times New Roman" w:hAnsi="Arial" w:cs="Arial"/>
          <w:color w:val="000000"/>
          <w:lang w:eastAsia="pl-PL"/>
        </w:rPr>
        <w:lastRenderedPageBreak/>
        <w:t xml:space="preserve">bezpieczeństwa i higieny pracy, ochrony przeciwpożarowej lub bezpieczeństwa procesowego, Zleceniodawca podejmie stosowne działania określone w </w:t>
      </w:r>
      <w:r w:rsidRPr="00AC6C91">
        <w:rPr>
          <w:rFonts w:ascii="Arial" w:eastAsia="Times New Roman" w:hAnsi="Arial" w:cs="Arial"/>
          <w:b/>
          <w:bCs/>
          <w:color w:val="000000"/>
          <w:lang w:eastAsia="pl-PL"/>
        </w:rPr>
        <w:t xml:space="preserve">Załączniku </w:t>
      </w:r>
      <w:r w:rsidR="00AC6C91">
        <w:rPr>
          <w:rFonts w:ascii="Arial" w:eastAsia="Times New Roman" w:hAnsi="Arial" w:cs="Arial"/>
          <w:b/>
          <w:bCs/>
          <w:color w:val="000000"/>
          <w:lang w:eastAsia="pl-PL"/>
        </w:rPr>
        <w:t>N</w:t>
      </w:r>
      <w:r w:rsidRPr="00AC6C91">
        <w:rPr>
          <w:rFonts w:ascii="Arial" w:eastAsia="Times New Roman" w:hAnsi="Arial" w:cs="Arial"/>
          <w:b/>
          <w:bCs/>
          <w:color w:val="000000"/>
          <w:lang w:eastAsia="pl-PL"/>
        </w:rPr>
        <w:t>r 6</w:t>
      </w:r>
      <w:r w:rsidRPr="00681385">
        <w:rPr>
          <w:rFonts w:ascii="Arial" w:eastAsia="Times New Roman" w:hAnsi="Arial" w:cs="Arial"/>
          <w:color w:val="000000"/>
          <w:lang w:eastAsia="pl-PL"/>
        </w:rPr>
        <w:t xml:space="preserve"> do „Regulaminu – Wymagania Ogólne Bezpieczeństwa i Higieny Pracy</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w ORLEN S.A.” – Taryfikator kar.</w:t>
      </w:r>
    </w:p>
    <w:p w14:paraId="4458A92E" w14:textId="77777777" w:rsidR="00537EEB" w:rsidRPr="00681385" w:rsidRDefault="00537EEB" w:rsidP="00681385">
      <w:pPr>
        <w:tabs>
          <w:tab w:val="left" w:pos="426"/>
        </w:tabs>
        <w:spacing w:before="120" w:after="0" w:line="240" w:lineRule="auto"/>
        <w:jc w:val="center"/>
        <w:rPr>
          <w:rFonts w:ascii="Arial" w:eastAsia="Times New Roman" w:hAnsi="Arial" w:cs="Arial"/>
          <w:bCs/>
          <w:color w:val="000000"/>
          <w:lang w:eastAsia="pl-PL"/>
        </w:rPr>
      </w:pPr>
    </w:p>
    <w:p w14:paraId="185F176A"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 13</w:t>
      </w:r>
    </w:p>
    <w:p w14:paraId="1311FED9"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KLAUZULA ANTYKORUPCYJNA</w:t>
      </w:r>
    </w:p>
    <w:p w14:paraId="346A8D4B" w14:textId="77777777" w:rsidR="00537EEB" w:rsidRPr="00681385" w:rsidRDefault="00537EEB" w:rsidP="00612C9C">
      <w:pPr>
        <w:numPr>
          <w:ilvl w:val="0"/>
          <w:numId w:val="27"/>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6BB5481" w14:textId="77777777" w:rsidR="00537EEB" w:rsidRPr="00681385" w:rsidRDefault="00537EEB" w:rsidP="00612C9C">
      <w:pPr>
        <w:numPr>
          <w:ilvl w:val="0"/>
          <w:numId w:val="27"/>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Każda ze Stron zaświadcza, że wdrożyła procedury przeciwdziałania korupcji</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 xml:space="preserve">i konfliktowi interesów. </w:t>
      </w:r>
    </w:p>
    <w:p w14:paraId="0BA5C60A" w14:textId="77777777" w:rsidR="00537EEB" w:rsidRPr="00681385" w:rsidRDefault="00537EEB" w:rsidP="00612C9C">
      <w:pPr>
        <w:numPr>
          <w:ilvl w:val="0"/>
          <w:numId w:val="27"/>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Każda ze Stron dodatkowo zaświadcza, że w związku z wykonywaniem niniejszej Umowy stosować się będzie do wszystkich obowiązujących Strony wymagań</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i regulacji wewnętrznych odnośnie standardów etycznego postępowania, przeciwdziałania korupcji, zgodnego z prawem rozliczania transakcji, kosztów</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 xml:space="preserve">i wydatków, konfliktu interesów, wręczania i przyjmowania upominków oraz anonimowego zgłaszania i wyjaśniania nieprawidłowości, zarówno bezpośrednio, jak i działając poprzez kontrolowane lub powiązane podmioty gospodarcze Stron. </w:t>
      </w:r>
    </w:p>
    <w:p w14:paraId="71AB13C5" w14:textId="77777777" w:rsidR="00537EEB" w:rsidRPr="00681385" w:rsidRDefault="00537EEB" w:rsidP="00612C9C">
      <w:pPr>
        <w:numPr>
          <w:ilvl w:val="0"/>
          <w:numId w:val="27"/>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Strony zapewniają, że w związku z zawarciem i realizacją niniejszej Umowy żadna ze Stron, ani żaden z ich właścicieli, udziałowców, akcjonariuszy, członków zarządu, dyrektorów, pracowników, podwykonawców, ani też żadna inna osoba działająca</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 xml:space="preserve">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B2257DD" w14:textId="77777777" w:rsidR="00BC65FF" w:rsidRPr="00681385" w:rsidRDefault="00537EEB" w:rsidP="00612C9C">
      <w:pPr>
        <w:pStyle w:val="Akapitzlist"/>
        <w:numPr>
          <w:ilvl w:val="0"/>
          <w:numId w:val="33"/>
        </w:numPr>
        <w:tabs>
          <w:tab w:val="left" w:pos="851"/>
        </w:tabs>
        <w:spacing w:after="0" w:line="240" w:lineRule="auto"/>
        <w:ind w:left="850"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 xml:space="preserve">członkowi zarządu, dyrektorowi, </w:t>
      </w:r>
      <w:r w:rsidR="00612C9C" w:rsidRPr="00681385">
        <w:rPr>
          <w:rFonts w:ascii="Arial" w:eastAsia="Times New Roman" w:hAnsi="Arial" w:cs="Arial"/>
          <w:bCs/>
          <w:color w:val="000000"/>
          <w:lang w:eastAsia="pl-PL"/>
        </w:rPr>
        <w:t>pracownikowi</w:t>
      </w:r>
      <w:r w:rsidRPr="00681385">
        <w:rPr>
          <w:rFonts w:ascii="Arial" w:eastAsia="Times New Roman" w:hAnsi="Arial" w:cs="Arial"/>
          <w:bCs/>
          <w:color w:val="000000"/>
          <w:lang w:eastAsia="pl-PL"/>
        </w:rPr>
        <w:t xml:space="preserve"> ani agentowi Strony lub któregokolwiek kontrolowanego lub powiązanego podmiotu gospodarczego Stron</w:t>
      </w:r>
      <w:r w:rsidR="00BC65FF" w:rsidRPr="00681385">
        <w:rPr>
          <w:rFonts w:ascii="Arial" w:eastAsia="Times New Roman" w:hAnsi="Arial" w:cs="Arial"/>
          <w:bCs/>
          <w:color w:val="000000"/>
          <w:lang w:eastAsia="pl-PL"/>
        </w:rPr>
        <w:t>;</w:t>
      </w:r>
    </w:p>
    <w:p w14:paraId="7F919751" w14:textId="77777777" w:rsidR="00BC65FF" w:rsidRPr="00681385" w:rsidRDefault="00537EEB" w:rsidP="00612C9C">
      <w:pPr>
        <w:pStyle w:val="Akapitzlist"/>
        <w:numPr>
          <w:ilvl w:val="0"/>
          <w:numId w:val="33"/>
        </w:numPr>
        <w:tabs>
          <w:tab w:val="left" w:pos="851"/>
        </w:tabs>
        <w:spacing w:after="0" w:line="240" w:lineRule="auto"/>
        <w:ind w:left="850"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0F66FD0F" w14:textId="77777777" w:rsidR="00BC65FF" w:rsidRPr="00681385" w:rsidRDefault="00537EEB" w:rsidP="00612C9C">
      <w:pPr>
        <w:pStyle w:val="Akapitzlist"/>
        <w:numPr>
          <w:ilvl w:val="0"/>
          <w:numId w:val="33"/>
        </w:numPr>
        <w:tabs>
          <w:tab w:val="left" w:pos="851"/>
        </w:tabs>
        <w:spacing w:after="0" w:line="240" w:lineRule="auto"/>
        <w:ind w:left="850"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 xml:space="preserve">partii politycznej, członkowi partii </w:t>
      </w:r>
      <w:r w:rsidR="00612C9C" w:rsidRPr="00681385">
        <w:rPr>
          <w:rFonts w:ascii="Arial" w:eastAsia="Times New Roman" w:hAnsi="Arial" w:cs="Arial"/>
          <w:bCs/>
          <w:color w:val="000000"/>
          <w:lang w:eastAsia="pl-PL"/>
        </w:rPr>
        <w:t>politycznej</w:t>
      </w:r>
      <w:r w:rsidRPr="00681385">
        <w:rPr>
          <w:rFonts w:ascii="Arial" w:eastAsia="Times New Roman" w:hAnsi="Arial" w:cs="Arial"/>
          <w:bCs/>
          <w:color w:val="000000"/>
          <w:lang w:eastAsia="pl-PL"/>
        </w:rPr>
        <w:t xml:space="preserve"> ani kandydatowi na urząd państwowy; </w:t>
      </w:r>
    </w:p>
    <w:p w14:paraId="7D06DB06" w14:textId="77777777" w:rsidR="00BC65FF" w:rsidRPr="00681385" w:rsidRDefault="00537EEB" w:rsidP="00612C9C">
      <w:pPr>
        <w:pStyle w:val="Akapitzlist"/>
        <w:numPr>
          <w:ilvl w:val="0"/>
          <w:numId w:val="33"/>
        </w:numPr>
        <w:tabs>
          <w:tab w:val="left" w:pos="851"/>
        </w:tabs>
        <w:spacing w:after="0" w:line="240" w:lineRule="auto"/>
        <w:ind w:left="850"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 xml:space="preserve">agentowi ani pośrednikowi w zamian za opłacenie kogokolwiek z wyżej wymienionych; ani też </w:t>
      </w:r>
    </w:p>
    <w:p w14:paraId="0B0D6653" w14:textId="77777777" w:rsidR="00537EEB" w:rsidRPr="00681385" w:rsidRDefault="00537EEB" w:rsidP="00612C9C">
      <w:pPr>
        <w:pStyle w:val="Akapitzlist"/>
        <w:numPr>
          <w:ilvl w:val="0"/>
          <w:numId w:val="33"/>
        </w:numPr>
        <w:tabs>
          <w:tab w:val="left" w:pos="851"/>
        </w:tabs>
        <w:spacing w:after="0" w:line="240" w:lineRule="auto"/>
        <w:ind w:left="850" w:hanging="425"/>
        <w:contextualSpacing w:val="0"/>
        <w:jc w:val="both"/>
        <w:rPr>
          <w:rFonts w:ascii="Arial" w:eastAsia="Times New Roman" w:hAnsi="Arial" w:cs="Arial"/>
          <w:bCs/>
          <w:color w:val="000000"/>
          <w:lang w:eastAsia="pl-PL"/>
        </w:rPr>
      </w:pPr>
      <w:r w:rsidRPr="00681385">
        <w:rPr>
          <w:rFonts w:ascii="Arial" w:eastAsia="Times New Roman" w:hAnsi="Arial" w:cs="Arial"/>
          <w:bCs/>
          <w:color w:val="00000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C1B3C6C" w14:textId="77777777" w:rsidR="00537EEB" w:rsidRPr="00681385" w:rsidRDefault="00537EEB" w:rsidP="00612C9C">
      <w:pPr>
        <w:numPr>
          <w:ilvl w:val="0"/>
          <w:numId w:val="27"/>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Strony są zobowiązane do niezwłocznego wzajemnego informowania się o każdym przypadku naruszenia postanowień niniejszej klauzuli antykorupcyjnej. Na pisemny wniosek każdej ze Stron, druga Strona niezwłocznie dostarczy informacje i udzieli </w:t>
      </w:r>
      <w:r w:rsidRPr="00681385">
        <w:rPr>
          <w:rFonts w:ascii="Arial" w:eastAsia="Times New Roman" w:hAnsi="Arial" w:cs="Arial"/>
          <w:color w:val="000000"/>
          <w:lang w:eastAsia="pl-PL"/>
        </w:rPr>
        <w:lastRenderedPageBreak/>
        <w:t>odpowiedzi na uzasadnione pytania, które dotyczyć będą wykonywania niniejszej Umowy w zakresie zgodności z postanowieniami niniejszej klauzuli antykorupcyjnej.</w:t>
      </w:r>
    </w:p>
    <w:p w14:paraId="5BE9AC89" w14:textId="77777777" w:rsidR="00537EEB" w:rsidRPr="00681385" w:rsidRDefault="00537EEB" w:rsidP="00612C9C">
      <w:pPr>
        <w:numPr>
          <w:ilvl w:val="0"/>
          <w:numId w:val="27"/>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 xml:space="preserve">Każda ze Stron zaświadcza, iż w okresie realizacji niniejszej Umowy zapewnia każdej osobie działającej w dobrej wierze możliwość zgłaszania naruszeń prawa za pośrednictwem poczty elektronicznej na adres: </w:t>
      </w:r>
      <w:r w:rsidRPr="00AC6C91">
        <w:rPr>
          <w:rFonts w:ascii="Arial" w:eastAsia="Times New Roman" w:hAnsi="Arial" w:cs="Arial"/>
          <w:color w:val="227ACB"/>
          <w:u w:val="single"/>
          <w:lang w:eastAsia="pl-PL"/>
        </w:rPr>
        <w:t>naruszenieprawa@orlen.pl</w:t>
      </w:r>
      <w:r w:rsidRPr="00AC6C91">
        <w:rPr>
          <w:rFonts w:ascii="Arial" w:eastAsia="Times New Roman" w:hAnsi="Arial" w:cs="Arial"/>
          <w:color w:val="227ACB"/>
          <w:lang w:eastAsia="pl-PL"/>
        </w:rPr>
        <w:t xml:space="preserve"> </w:t>
      </w:r>
      <w:r w:rsidRPr="00681385">
        <w:rPr>
          <w:rFonts w:ascii="Arial" w:eastAsia="Times New Roman" w:hAnsi="Arial" w:cs="Arial"/>
          <w:color w:val="000000"/>
          <w:lang w:eastAsia="pl-PL"/>
        </w:rPr>
        <w:t>lub pod numerem telefonu: +48 800 322 323 – bez identyfikacji numeru osoby dzwoniącej.</w:t>
      </w:r>
    </w:p>
    <w:p w14:paraId="2E8CF18A" w14:textId="77777777" w:rsidR="00537EEB" w:rsidRPr="00681385" w:rsidRDefault="00537EEB" w:rsidP="00612C9C">
      <w:pPr>
        <w:numPr>
          <w:ilvl w:val="0"/>
          <w:numId w:val="27"/>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W przypadkach stwierdzenia podejrzenia działań korupcyjnych dokonanych</w:t>
      </w:r>
      <w:r w:rsidR="0007738B">
        <w:rPr>
          <w:rFonts w:ascii="Arial" w:eastAsia="Times New Roman" w:hAnsi="Arial" w:cs="Arial"/>
          <w:color w:val="000000"/>
          <w:lang w:eastAsia="pl-PL"/>
        </w:rPr>
        <w:br/>
      </w:r>
      <w:r w:rsidRPr="00681385">
        <w:rPr>
          <w:rFonts w:ascii="Arial" w:eastAsia="Times New Roman" w:hAnsi="Arial" w:cs="Arial"/>
          <w:color w:val="000000"/>
          <w:lang w:eastAsia="pl-PL"/>
        </w:rPr>
        <w:t>w związku lub w celu wykonania niniejszej Umowy przez jakichkolwiek przedstawicieli każdej ze Stron, Strony zobowiązują się do współpracy w dobrej wierze w celu wyjaśnienia okoliczności dotyczących możliwych działań korupcyjnych.</w:t>
      </w:r>
    </w:p>
    <w:p w14:paraId="701B18F1" w14:textId="77777777" w:rsidR="00537EEB" w:rsidRPr="00681385" w:rsidRDefault="00537EEB" w:rsidP="00681385">
      <w:pPr>
        <w:tabs>
          <w:tab w:val="left" w:pos="426"/>
        </w:tabs>
        <w:spacing w:before="120" w:after="0" w:line="240" w:lineRule="auto"/>
        <w:jc w:val="both"/>
        <w:rPr>
          <w:rFonts w:ascii="Arial" w:eastAsia="Times New Roman" w:hAnsi="Arial" w:cs="Arial"/>
          <w:bCs/>
          <w:color w:val="000000"/>
          <w:lang w:eastAsia="pl-PL"/>
        </w:rPr>
      </w:pPr>
    </w:p>
    <w:p w14:paraId="5A98BF46"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 14</w:t>
      </w:r>
    </w:p>
    <w:p w14:paraId="30EEC5A9" w14:textId="77777777" w:rsidR="00537EEB" w:rsidRPr="00681385" w:rsidRDefault="00537EEB" w:rsidP="00681385">
      <w:pPr>
        <w:tabs>
          <w:tab w:val="left" w:pos="426"/>
        </w:tabs>
        <w:spacing w:before="120" w:after="0" w:line="240" w:lineRule="auto"/>
        <w:jc w:val="center"/>
        <w:rPr>
          <w:rFonts w:ascii="Arial" w:eastAsia="Times New Roman" w:hAnsi="Arial" w:cs="Arial"/>
          <w:b/>
          <w:bCs/>
          <w:color w:val="000000"/>
          <w:lang w:eastAsia="pl-PL"/>
        </w:rPr>
      </w:pPr>
      <w:r w:rsidRPr="00681385">
        <w:rPr>
          <w:rFonts w:ascii="Arial" w:eastAsia="Times New Roman" w:hAnsi="Arial" w:cs="Arial"/>
          <w:b/>
          <w:bCs/>
          <w:color w:val="000000"/>
          <w:lang w:eastAsia="pl-PL"/>
        </w:rPr>
        <w:t>KLAUZULA SANKCYJNA</w:t>
      </w:r>
    </w:p>
    <w:p w14:paraId="5321A714" w14:textId="77777777" w:rsidR="00537EEB" w:rsidRPr="00681385" w:rsidRDefault="00537EEB" w:rsidP="00612C9C">
      <w:pPr>
        <w:numPr>
          <w:ilvl w:val="0"/>
          <w:numId w:val="28"/>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OŚWIADCZENIA STRON</w:t>
      </w:r>
    </w:p>
    <w:p w14:paraId="4D139D6E" w14:textId="77777777" w:rsidR="00537EEB" w:rsidRPr="00681385" w:rsidRDefault="00537EEB" w:rsidP="00612C9C">
      <w:pPr>
        <w:spacing w:before="120" w:after="0" w:line="240" w:lineRule="auto"/>
        <w:ind w:left="426"/>
        <w:jc w:val="both"/>
        <w:rPr>
          <w:rFonts w:ascii="Arial" w:eastAsiaTheme="minorHAnsi" w:hAnsi="Arial" w:cs="Arial"/>
        </w:rPr>
      </w:pPr>
      <w:r w:rsidRPr="00681385">
        <w:rPr>
          <w:rFonts w:ascii="Arial" w:eastAsiaTheme="minorHAnsi" w:hAnsi="Arial" w:cs="Arial"/>
        </w:rPr>
        <w:t>Każda ze Stron oświadcza, że zgodnie z jej najlepszą wiedzą, na dzień zawarcia Umowy zarówno ona, jak i jej podmioty zależne, dominujące oraz członkowie jej organów oraz osoby działające w jej imieniu i na jej rzecz:</w:t>
      </w:r>
    </w:p>
    <w:p w14:paraId="048B65C6" w14:textId="77777777" w:rsidR="00203615" w:rsidRPr="00681385" w:rsidRDefault="00537EEB" w:rsidP="00612C9C">
      <w:pPr>
        <w:pStyle w:val="Akapitzlist"/>
        <w:numPr>
          <w:ilvl w:val="0"/>
          <w:numId w:val="34"/>
        </w:numPr>
        <w:tabs>
          <w:tab w:val="left" w:pos="851"/>
        </w:tabs>
        <w:spacing w:after="0" w:line="240" w:lineRule="auto"/>
        <w:ind w:left="850" w:hanging="425"/>
        <w:contextualSpacing w:val="0"/>
        <w:jc w:val="both"/>
        <w:rPr>
          <w:rFonts w:ascii="Arial" w:eastAsiaTheme="minorHAnsi" w:hAnsi="Arial" w:cs="Arial"/>
        </w:rPr>
      </w:pPr>
      <w:r w:rsidRPr="00681385">
        <w:rPr>
          <w:rFonts w:ascii="Arial" w:eastAsiaTheme="minorHAnsi" w:hAnsi="Arial" w:cs="Aria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72CC041D" w14:textId="77777777" w:rsidR="00203615" w:rsidRPr="00681385" w:rsidRDefault="00537EEB" w:rsidP="00612C9C">
      <w:pPr>
        <w:pStyle w:val="Akapitzlist"/>
        <w:numPr>
          <w:ilvl w:val="0"/>
          <w:numId w:val="34"/>
        </w:numPr>
        <w:tabs>
          <w:tab w:val="left" w:pos="851"/>
        </w:tabs>
        <w:spacing w:after="0" w:line="240" w:lineRule="auto"/>
        <w:ind w:left="850" w:hanging="425"/>
        <w:contextualSpacing w:val="0"/>
        <w:jc w:val="both"/>
        <w:rPr>
          <w:rFonts w:ascii="Arial" w:eastAsiaTheme="minorHAnsi" w:hAnsi="Arial" w:cs="Arial"/>
        </w:rPr>
      </w:pPr>
      <w:r w:rsidRPr="00681385">
        <w:rPr>
          <w:rFonts w:ascii="Arial" w:eastAsiaTheme="minorHAnsi" w:hAnsi="Arial" w:cs="Aria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17C6CCAA" w14:textId="77777777" w:rsidR="00203615" w:rsidRPr="00681385" w:rsidRDefault="00537EEB" w:rsidP="00612C9C">
      <w:pPr>
        <w:pStyle w:val="Akapitzlist"/>
        <w:numPr>
          <w:ilvl w:val="0"/>
          <w:numId w:val="34"/>
        </w:numPr>
        <w:tabs>
          <w:tab w:val="left" w:pos="851"/>
        </w:tabs>
        <w:spacing w:after="0" w:line="240" w:lineRule="auto"/>
        <w:ind w:left="850" w:hanging="425"/>
        <w:contextualSpacing w:val="0"/>
        <w:jc w:val="both"/>
        <w:rPr>
          <w:rFonts w:ascii="Arial" w:eastAsiaTheme="minorHAnsi" w:hAnsi="Arial" w:cs="Arial"/>
        </w:rPr>
      </w:pPr>
      <w:r w:rsidRPr="00681385">
        <w:rPr>
          <w:rFonts w:ascii="Arial" w:eastAsiaTheme="minorHAnsi" w:hAnsi="Arial" w:cs="Arial"/>
        </w:rPr>
        <w:t xml:space="preserve">nie są bezpośrednio lub pośrednio własnością lub nie są kontrolowane przez osoby prawne lub fizyczne spełniające kryteria opisane w </w:t>
      </w:r>
      <w:r w:rsidR="0026110A">
        <w:rPr>
          <w:rFonts w:ascii="Arial" w:eastAsiaTheme="minorHAnsi" w:hAnsi="Arial" w:cs="Arial"/>
        </w:rPr>
        <w:t>lit</w:t>
      </w:r>
      <w:r w:rsidRPr="00681385">
        <w:rPr>
          <w:rFonts w:ascii="Arial" w:eastAsiaTheme="minorHAnsi" w:hAnsi="Arial" w:cs="Arial"/>
        </w:rPr>
        <w:t>. (</w:t>
      </w:r>
      <w:r w:rsidR="00203615" w:rsidRPr="00681385">
        <w:rPr>
          <w:rFonts w:ascii="Arial" w:eastAsiaTheme="minorHAnsi" w:hAnsi="Arial" w:cs="Arial"/>
        </w:rPr>
        <w:t>b</w:t>
      </w:r>
      <w:r w:rsidRPr="00681385">
        <w:rPr>
          <w:rFonts w:ascii="Arial" w:eastAsiaTheme="minorHAnsi" w:hAnsi="Arial" w:cs="Arial"/>
        </w:rPr>
        <w:t>) powyżej;</w:t>
      </w:r>
    </w:p>
    <w:p w14:paraId="40A6609D" w14:textId="77777777" w:rsidR="00203615" w:rsidRPr="00681385" w:rsidRDefault="00537EEB" w:rsidP="00612C9C">
      <w:pPr>
        <w:pStyle w:val="Akapitzlist"/>
        <w:numPr>
          <w:ilvl w:val="0"/>
          <w:numId w:val="34"/>
        </w:numPr>
        <w:tabs>
          <w:tab w:val="left" w:pos="851"/>
        </w:tabs>
        <w:spacing w:after="0" w:line="240" w:lineRule="auto"/>
        <w:ind w:left="850" w:hanging="425"/>
        <w:contextualSpacing w:val="0"/>
        <w:jc w:val="both"/>
        <w:rPr>
          <w:rFonts w:ascii="Arial" w:eastAsiaTheme="minorHAnsi" w:hAnsi="Arial" w:cs="Arial"/>
        </w:rPr>
      </w:pPr>
      <w:r w:rsidRPr="00681385">
        <w:rPr>
          <w:rFonts w:ascii="Arial" w:eastAsiaTheme="minorHAnsi" w:hAnsi="Arial" w:cs="Arial"/>
        </w:rPr>
        <w:t>nie zamieszkują lub nie posiadają siedziby lub głównego miejsca działalności</w:t>
      </w:r>
      <w:r w:rsidR="0007738B">
        <w:rPr>
          <w:rFonts w:ascii="Arial" w:eastAsiaTheme="minorHAnsi" w:hAnsi="Arial" w:cs="Arial"/>
        </w:rPr>
        <w:br/>
      </w:r>
      <w:r w:rsidRPr="00681385">
        <w:rPr>
          <w:rFonts w:ascii="Arial" w:eastAsiaTheme="minorHAnsi" w:hAnsi="Arial" w:cs="Arial"/>
        </w:rPr>
        <w:t>w państwie objętym Przepisami Sankcyjnymi lub nie są utworzone pod prawem państwa objętego Przepisami Sankcyjnymi;</w:t>
      </w:r>
    </w:p>
    <w:p w14:paraId="49D52C1E" w14:textId="77777777" w:rsidR="00537EEB" w:rsidRPr="00681385" w:rsidRDefault="00537EEB" w:rsidP="00612C9C">
      <w:pPr>
        <w:pStyle w:val="Akapitzlist"/>
        <w:numPr>
          <w:ilvl w:val="0"/>
          <w:numId w:val="34"/>
        </w:numPr>
        <w:tabs>
          <w:tab w:val="left" w:pos="851"/>
        </w:tabs>
        <w:spacing w:after="0" w:line="240" w:lineRule="auto"/>
        <w:ind w:left="850" w:hanging="425"/>
        <w:contextualSpacing w:val="0"/>
        <w:jc w:val="both"/>
        <w:rPr>
          <w:rFonts w:ascii="Arial" w:eastAsiaTheme="minorHAnsi" w:hAnsi="Arial" w:cs="Arial"/>
        </w:rPr>
      </w:pPr>
      <w:r w:rsidRPr="00681385">
        <w:rPr>
          <w:rFonts w:ascii="Arial" w:eastAsiaTheme="minorHAnsi" w:hAnsi="Arial" w:cs="Arial"/>
        </w:rPr>
        <w:t>nie uczestniczą w żadnym postępowaniu lub dochodzeniu prowadzonym przeciwko nim w związku z naruszeniem jakichkolwiek Przepisów Sankcyjnych.</w:t>
      </w:r>
    </w:p>
    <w:p w14:paraId="120A66E0" w14:textId="77777777" w:rsidR="00537EEB" w:rsidRPr="00681385" w:rsidRDefault="00537EEB" w:rsidP="00612C9C">
      <w:pPr>
        <w:numPr>
          <w:ilvl w:val="0"/>
          <w:numId w:val="28"/>
        </w:numPr>
        <w:spacing w:before="120" w:after="0" w:line="240" w:lineRule="auto"/>
        <w:ind w:left="426" w:hanging="426"/>
        <w:jc w:val="both"/>
        <w:rPr>
          <w:rFonts w:ascii="Arial" w:eastAsia="Times New Roman" w:hAnsi="Arial" w:cs="Arial"/>
          <w:color w:val="000000"/>
          <w:lang w:eastAsia="pl-PL"/>
        </w:rPr>
      </w:pPr>
      <w:r w:rsidRPr="00681385">
        <w:rPr>
          <w:rFonts w:ascii="Arial" w:eastAsia="Times New Roman" w:hAnsi="Arial" w:cs="Arial"/>
          <w:color w:val="000000"/>
          <w:lang w:eastAsia="pl-PL"/>
        </w:rPr>
        <w:t>ZOBOWIĄZANIA STRON</w:t>
      </w:r>
    </w:p>
    <w:p w14:paraId="34194909" w14:textId="77777777" w:rsidR="00537EEB" w:rsidRPr="00681385" w:rsidRDefault="00537EEB" w:rsidP="00612C9C">
      <w:pPr>
        <w:spacing w:before="120" w:after="0" w:line="240" w:lineRule="auto"/>
        <w:ind w:left="426" w:hanging="426"/>
        <w:jc w:val="both"/>
        <w:rPr>
          <w:rFonts w:ascii="Arial" w:eastAsiaTheme="minorHAnsi" w:hAnsi="Arial" w:cs="Arial"/>
        </w:rPr>
      </w:pPr>
      <w:r w:rsidRPr="00681385">
        <w:rPr>
          <w:rFonts w:ascii="Arial" w:eastAsiaTheme="minorHAnsi" w:hAnsi="Arial" w:cs="Arial"/>
        </w:rPr>
        <w:t>2.1.</w:t>
      </w:r>
      <w:r w:rsidRPr="00681385">
        <w:rPr>
          <w:rFonts w:ascii="Arial" w:eastAsiaTheme="minorHAnsi" w:hAnsi="Arial" w:cs="Arial"/>
        </w:rPr>
        <w:tab/>
        <w:t>Każda ze Stron zobowiązuje się, że w okresie obowiązywania Umowy:</w:t>
      </w:r>
    </w:p>
    <w:p w14:paraId="4913B7CF" w14:textId="77777777" w:rsidR="00537EEB" w:rsidRPr="00681385" w:rsidRDefault="00203615" w:rsidP="00612C9C">
      <w:pPr>
        <w:tabs>
          <w:tab w:val="left" w:pos="851"/>
        </w:tabs>
        <w:spacing w:after="0" w:line="240" w:lineRule="auto"/>
        <w:ind w:left="851" w:hanging="425"/>
        <w:jc w:val="both"/>
        <w:rPr>
          <w:rFonts w:ascii="Arial" w:eastAsiaTheme="minorHAnsi" w:hAnsi="Arial" w:cs="Arial"/>
        </w:rPr>
      </w:pPr>
      <w:r w:rsidRPr="00681385">
        <w:rPr>
          <w:rFonts w:ascii="Arial" w:eastAsiaTheme="minorHAnsi" w:hAnsi="Arial" w:cs="Arial"/>
        </w:rPr>
        <w:t xml:space="preserve">a. </w:t>
      </w:r>
      <w:r w:rsidRPr="00681385">
        <w:rPr>
          <w:rFonts w:ascii="Arial" w:eastAsiaTheme="minorHAnsi" w:hAnsi="Arial" w:cs="Arial"/>
        </w:rPr>
        <w:tab/>
      </w:r>
      <w:r w:rsidR="00537EEB" w:rsidRPr="00681385">
        <w:rPr>
          <w:rFonts w:ascii="Arial" w:eastAsiaTheme="minorHAnsi" w:hAnsi="Arial" w:cs="Arial"/>
        </w:rPr>
        <w:t>zarówno ona, jak i jej podmioty zależne oraz członkowie jej organów oraz osoby działające w jej imieniu i na jej rzecz będą prowadzić działalność zgodnie</w:t>
      </w:r>
      <w:r w:rsidR="0007738B">
        <w:rPr>
          <w:rFonts w:ascii="Arial" w:eastAsiaTheme="minorHAnsi" w:hAnsi="Arial" w:cs="Arial"/>
        </w:rPr>
        <w:br/>
      </w:r>
      <w:r w:rsidR="00537EEB" w:rsidRPr="00681385">
        <w:rPr>
          <w:rFonts w:ascii="Arial" w:eastAsiaTheme="minorHAnsi" w:hAnsi="Arial" w:cs="Arial"/>
        </w:rPr>
        <w:t>z Przepisami Sankcyjnymi;</w:t>
      </w:r>
    </w:p>
    <w:p w14:paraId="147F5C5D" w14:textId="77777777" w:rsidR="00537EEB" w:rsidRPr="00681385" w:rsidRDefault="00203615" w:rsidP="0088314F">
      <w:pPr>
        <w:tabs>
          <w:tab w:val="left" w:pos="851"/>
        </w:tabs>
        <w:spacing w:after="0" w:line="240" w:lineRule="auto"/>
        <w:ind w:left="851" w:hanging="425"/>
        <w:jc w:val="both"/>
        <w:rPr>
          <w:rFonts w:ascii="Arial" w:eastAsiaTheme="minorHAnsi" w:hAnsi="Arial" w:cs="Arial"/>
        </w:rPr>
      </w:pPr>
      <w:r w:rsidRPr="00681385">
        <w:rPr>
          <w:rFonts w:ascii="Arial" w:eastAsiaTheme="minorHAnsi" w:hAnsi="Arial" w:cs="Arial"/>
        </w:rPr>
        <w:t xml:space="preserve">b.  </w:t>
      </w:r>
      <w:r w:rsidR="0088314F">
        <w:rPr>
          <w:rFonts w:ascii="Arial" w:eastAsiaTheme="minorHAnsi" w:hAnsi="Arial" w:cs="Arial"/>
        </w:rPr>
        <w:t xml:space="preserve"> </w:t>
      </w:r>
      <w:r w:rsidR="00537EEB" w:rsidRPr="00681385">
        <w:rPr>
          <w:rFonts w:ascii="Arial" w:eastAsiaTheme="minorHAnsi" w:hAnsi="Arial" w:cs="Arial"/>
        </w:rPr>
        <w:t>jakiekolwiek przysługujące jej na podstawie Umowy wynagrodzenie nie będzie bezpośrednio lub pośrednio dostępne dla Podmiotu Objętego Sankcjami lub nie zostanie użyte do osiągnięcia korzyści przez Podmiot Objęty Sankcjami,</w:t>
      </w:r>
      <w:r w:rsidR="0007738B">
        <w:rPr>
          <w:rFonts w:ascii="Arial" w:eastAsiaTheme="minorHAnsi" w:hAnsi="Arial" w:cs="Arial"/>
        </w:rPr>
        <w:br/>
      </w:r>
      <w:r w:rsidR="00537EEB" w:rsidRPr="00681385">
        <w:rPr>
          <w:rFonts w:ascii="Arial" w:eastAsiaTheme="minorHAnsi" w:hAnsi="Arial" w:cs="Arial"/>
        </w:rPr>
        <w:t>w zakresie, w jakim takie działanie jest niedozwolone na mocy Przepisów Sankcyjnych;</w:t>
      </w:r>
    </w:p>
    <w:p w14:paraId="75071F4B" w14:textId="77777777" w:rsidR="00537EEB" w:rsidRPr="00681385" w:rsidRDefault="00203615" w:rsidP="00612C9C">
      <w:pPr>
        <w:tabs>
          <w:tab w:val="left" w:pos="851"/>
        </w:tabs>
        <w:spacing w:after="0" w:line="240" w:lineRule="auto"/>
        <w:ind w:left="851" w:hanging="425"/>
        <w:jc w:val="both"/>
        <w:rPr>
          <w:rFonts w:ascii="Arial" w:eastAsiaTheme="minorHAnsi" w:hAnsi="Arial" w:cs="Arial"/>
        </w:rPr>
      </w:pPr>
      <w:r w:rsidRPr="00681385">
        <w:rPr>
          <w:rFonts w:ascii="Arial" w:eastAsiaTheme="minorHAnsi" w:hAnsi="Arial" w:cs="Arial"/>
        </w:rPr>
        <w:t xml:space="preserve">c.    </w:t>
      </w:r>
      <w:r w:rsidR="00537EEB" w:rsidRPr="00681385">
        <w:rPr>
          <w:rFonts w:ascii="Arial" w:eastAsiaTheme="minorHAnsi" w:hAnsi="Arial" w:cs="Arial"/>
        </w:rPr>
        <w:t xml:space="preserve">wszelkie oświadczenia złożone w </w:t>
      </w:r>
      <w:r w:rsidR="0026110A">
        <w:rPr>
          <w:rFonts w:ascii="Arial" w:eastAsiaTheme="minorHAnsi" w:hAnsi="Arial" w:cs="Arial"/>
        </w:rPr>
        <w:t>ust</w:t>
      </w:r>
      <w:r w:rsidR="00537EEB" w:rsidRPr="00681385">
        <w:rPr>
          <w:rFonts w:ascii="Arial" w:eastAsiaTheme="minorHAnsi" w:hAnsi="Arial" w:cs="Arial"/>
        </w:rPr>
        <w:t>. 1 pozostaną prawdziwe.</w:t>
      </w:r>
    </w:p>
    <w:p w14:paraId="2D487356" w14:textId="77777777" w:rsidR="00537EEB" w:rsidRPr="00681385" w:rsidRDefault="00537EEB" w:rsidP="00612C9C">
      <w:pPr>
        <w:spacing w:before="120" w:after="0" w:line="240" w:lineRule="auto"/>
        <w:ind w:left="426" w:hanging="426"/>
        <w:jc w:val="both"/>
        <w:rPr>
          <w:rFonts w:ascii="Arial" w:eastAsiaTheme="minorHAnsi" w:hAnsi="Arial" w:cs="Arial"/>
        </w:rPr>
      </w:pPr>
      <w:r w:rsidRPr="00681385">
        <w:rPr>
          <w:rFonts w:ascii="Arial" w:eastAsiaTheme="minorHAnsi" w:hAnsi="Arial" w:cs="Arial"/>
        </w:rPr>
        <w:t>2.2</w:t>
      </w:r>
      <w:r w:rsidRPr="00681385">
        <w:rPr>
          <w:rFonts w:ascii="Arial" w:eastAsiaTheme="minorHAnsi" w:hAnsi="Arial" w:cs="Arial"/>
        </w:rPr>
        <w:tab/>
        <w:t xml:space="preserve">W przypadku, gdy którekolwiek oświadczenie złożone w </w:t>
      </w:r>
      <w:r w:rsidR="0026110A">
        <w:rPr>
          <w:rFonts w:ascii="Arial" w:eastAsiaTheme="minorHAnsi" w:hAnsi="Arial" w:cs="Arial"/>
        </w:rPr>
        <w:t>ust</w:t>
      </w:r>
      <w:r w:rsidRPr="00681385">
        <w:rPr>
          <w:rFonts w:ascii="Arial" w:eastAsiaTheme="minorHAnsi" w:hAnsi="Arial" w:cs="Arial"/>
        </w:rPr>
        <w:t>. 1 stanie się nieprawdziwe, niezwłocznie, jednak nie później niż w terminie 30 dni od powzięcia</w:t>
      </w:r>
      <w:r w:rsidR="0007738B">
        <w:rPr>
          <w:rFonts w:ascii="Arial" w:eastAsiaTheme="minorHAnsi" w:hAnsi="Arial" w:cs="Arial"/>
        </w:rPr>
        <w:br/>
      </w:r>
      <w:r w:rsidRPr="00681385">
        <w:rPr>
          <w:rFonts w:ascii="Arial" w:eastAsiaTheme="minorHAnsi" w:hAnsi="Arial" w:cs="Arial"/>
        </w:rPr>
        <w:t xml:space="preserve">o takim przypadku informacji Strona poinformuje, o ile nie będzie to prawnie </w:t>
      </w:r>
      <w:r w:rsidRPr="00681385">
        <w:rPr>
          <w:rFonts w:ascii="Arial" w:eastAsiaTheme="minorHAnsi" w:hAnsi="Arial" w:cs="Arial"/>
        </w:rPr>
        <w:lastRenderedPageBreak/>
        <w:t>zakazane, drugą Stronę o każdym takim przypadku oraz o podjętych działaniach zmierzających do przywrócenia prawdziwości takich oświadczeń.</w:t>
      </w:r>
    </w:p>
    <w:p w14:paraId="4F7D8415" w14:textId="77777777" w:rsidR="00537EEB" w:rsidRPr="00681385" w:rsidRDefault="00537EEB" w:rsidP="00612C9C">
      <w:pPr>
        <w:spacing w:before="120" w:after="0" w:line="240" w:lineRule="auto"/>
        <w:ind w:left="426" w:hanging="426"/>
        <w:jc w:val="both"/>
        <w:rPr>
          <w:rFonts w:ascii="Arial" w:eastAsiaTheme="minorHAnsi" w:hAnsi="Arial" w:cs="Arial"/>
        </w:rPr>
      </w:pPr>
      <w:r w:rsidRPr="00681385">
        <w:rPr>
          <w:rFonts w:ascii="Arial" w:eastAsiaTheme="minorHAnsi" w:hAnsi="Arial" w:cs="Arial"/>
        </w:rPr>
        <w:t>2.3</w:t>
      </w:r>
      <w:r w:rsidRPr="00681385">
        <w:rPr>
          <w:rFonts w:ascii="Arial" w:eastAsiaTheme="minorHAnsi" w:hAnsi="Arial" w:cs="Arial"/>
        </w:rPr>
        <w:tab/>
        <w:t xml:space="preserve">W przypadku naruszenia zobowiązań określonych w </w:t>
      </w:r>
      <w:r w:rsidR="0026110A">
        <w:rPr>
          <w:rFonts w:ascii="Arial" w:eastAsiaTheme="minorHAnsi" w:hAnsi="Arial" w:cs="Arial"/>
        </w:rPr>
        <w:t>ust</w:t>
      </w:r>
      <w:r w:rsidRPr="00681385">
        <w:rPr>
          <w:rFonts w:ascii="Arial" w:eastAsiaTheme="minorHAnsi" w:hAnsi="Arial" w:cs="Arial"/>
        </w:rPr>
        <w:t>. 2.1 druga Strona uprawniona będzie do rozwiązania Umowy z winy Strony naruszającej zobowiązanie oraz do odszkodowania pokrywającego wszelkie szkody z tym związane.</w:t>
      </w:r>
    </w:p>
    <w:p w14:paraId="1D40EB4E" w14:textId="77777777" w:rsidR="00537EEB" w:rsidRPr="00681385" w:rsidRDefault="00537EEB" w:rsidP="00612C9C">
      <w:pPr>
        <w:spacing w:before="120" w:after="0" w:line="240" w:lineRule="auto"/>
        <w:ind w:left="426" w:hanging="426"/>
        <w:jc w:val="both"/>
        <w:rPr>
          <w:rFonts w:ascii="Arial" w:eastAsiaTheme="minorHAnsi" w:hAnsi="Arial" w:cs="Arial"/>
        </w:rPr>
      </w:pPr>
      <w:r w:rsidRPr="00681385">
        <w:rPr>
          <w:rFonts w:ascii="Arial" w:eastAsiaTheme="minorHAnsi" w:hAnsi="Arial" w:cs="Arial"/>
        </w:rPr>
        <w:t>2.4</w:t>
      </w:r>
      <w:r w:rsidRPr="00681385">
        <w:rPr>
          <w:rFonts w:ascii="Arial" w:eastAsiaTheme="minorHAnsi" w:hAnsi="Arial" w:cs="Arial"/>
        </w:rPr>
        <w:tab/>
        <w:t xml:space="preserve">Ponadto, jeżeli wskutek naruszenia zobowiązań określonych w </w:t>
      </w:r>
      <w:r w:rsidR="0026110A">
        <w:rPr>
          <w:rFonts w:ascii="Arial" w:eastAsiaTheme="minorHAnsi" w:hAnsi="Arial" w:cs="Arial"/>
        </w:rPr>
        <w:t>ust</w:t>
      </w:r>
      <w:r w:rsidRPr="00681385">
        <w:rPr>
          <w:rFonts w:ascii="Arial" w:eastAsiaTheme="minorHAnsi" w:hAnsi="Arial" w:cs="Arial"/>
        </w:rPr>
        <w:t xml:space="preserve">. 2.1 lub </w:t>
      </w:r>
      <w:r w:rsidR="0026110A">
        <w:rPr>
          <w:rFonts w:ascii="Arial" w:eastAsiaTheme="minorHAnsi" w:hAnsi="Arial" w:cs="Arial"/>
        </w:rPr>
        <w:t>ust</w:t>
      </w:r>
      <w:r w:rsidRPr="00681385">
        <w:rPr>
          <w:rFonts w:ascii="Arial" w:eastAsiaTheme="minorHAnsi" w:hAnsi="Arial" w:cs="Arial"/>
        </w:rPr>
        <w:t xml:space="preserve">. 2.2 druga Strona zostanie poddana jakimkolwiek restrykcjom, sankcjom czy ograniczeniom ze strony podmiotów wymienionych w </w:t>
      </w:r>
      <w:r w:rsidR="0026110A">
        <w:rPr>
          <w:rFonts w:ascii="Arial" w:eastAsiaTheme="minorHAnsi" w:hAnsi="Arial" w:cs="Arial"/>
        </w:rPr>
        <w:t>ust</w:t>
      </w:r>
      <w:r w:rsidRPr="00681385">
        <w:rPr>
          <w:rFonts w:ascii="Arial" w:eastAsiaTheme="minorHAnsi" w:hAnsi="Arial" w:cs="Arial"/>
        </w:rPr>
        <w:t>. 1 (</w:t>
      </w:r>
      <w:r w:rsidR="00203615" w:rsidRPr="00681385">
        <w:rPr>
          <w:rFonts w:ascii="Arial" w:eastAsiaTheme="minorHAnsi" w:hAnsi="Arial" w:cs="Arial"/>
        </w:rPr>
        <w:t>a</w:t>
      </w:r>
      <w:r w:rsidRPr="00681385">
        <w:rPr>
          <w:rFonts w:ascii="Arial" w:eastAsiaTheme="minorHAnsi" w:hAnsi="Arial" w:cs="Arial"/>
        </w:rPr>
        <w:t>), druga Strona uprawniona będzie do odszkodowania pokrywającego wszelkie szkody związane</w:t>
      </w:r>
      <w:r w:rsidR="0007738B">
        <w:rPr>
          <w:rFonts w:ascii="Arial" w:eastAsiaTheme="minorHAnsi" w:hAnsi="Arial" w:cs="Arial"/>
        </w:rPr>
        <w:br/>
      </w:r>
      <w:r w:rsidRPr="00681385">
        <w:rPr>
          <w:rFonts w:ascii="Arial" w:eastAsiaTheme="minorHAnsi" w:hAnsi="Arial" w:cs="Arial"/>
        </w:rPr>
        <w:t>z takimi restrykcjami, sankcjami czy ograniczeniami.</w:t>
      </w:r>
    </w:p>
    <w:p w14:paraId="5E8FC25C" w14:textId="77777777" w:rsidR="00537EEB" w:rsidRPr="00681385" w:rsidRDefault="00537EEB" w:rsidP="00681385">
      <w:pPr>
        <w:spacing w:before="120" w:after="0" w:line="240" w:lineRule="auto"/>
        <w:jc w:val="both"/>
        <w:rPr>
          <w:rFonts w:ascii="Arial" w:eastAsiaTheme="minorHAnsi" w:hAnsi="Arial" w:cs="Arial"/>
        </w:rPr>
      </w:pPr>
    </w:p>
    <w:p w14:paraId="4C203803" w14:textId="77777777" w:rsidR="00537EEB" w:rsidRPr="00681385" w:rsidRDefault="00537EEB" w:rsidP="00681385">
      <w:pPr>
        <w:spacing w:before="120" w:after="0" w:line="240" w:lineRule="auto"/>
        <w:jc w:val="center"/>
        <w:rPr>
          <w:rFonts w:ascii="Arial" w:hAnsi="Arial" w:cs="Arial"/>
          <w:b/>
        </w:rPr>
      </w:pPr>
      <w:r w:rsidRPr="00681385">
        <w:rPr>
          <w:rFonts w:ascii="Arial" w:hAnsi="Arial" w:cs="Arial"/>
          <w:b/>
        </w:rPr>
        <w:t>§15</w:t>
      </w:r>
    </w:p>
    <w:p w14:paraId="0B1196D9" w14:textId="77777777" w:rsidR="00537EEB" w:rsidRPr="00681385" w:rsidRDefault="00537EEB" w:rsidP="00681385">
      <w:pPr>
        <w:spacing w:before="120" w:after="0" w:line="240" w:lineRule="auto"/>
        <w:jc w:val="center"/>
        <w:rPr>
          <w:rFonts w:ascii="Arial" w:hAnsi="Arial" w:cs="Arial"/>
          <w:b/>
        </w:rPr>
      </w:pPr>
      <w:r w:rsidRPr="00681385">
        <w:rPr>
          <w:rFonts w:ascii="Arial" w:hAnsi="Arial" w:cs="Arial"/>
          <w:b/>
        </w:rPr>
        <w:t xml:space="preserve">KLAUZULA OCHRONY OZNACZEŃ </w:t>
      </w:r>
    </w:p>
    <w:p w14:paraId="3CD4A872" w14:textId="77777777" w:rsidR="00537EEB" w:rsidRPr="00681385" w:rsidRDefault="00537EEB" w:rsidP="00612C9C">
      <w:pPr>
        <w:spacing w:before="120" w:after="0" w:line="240" w:lineRule="auto"/>
        <w:jc w:val="both"/>
        <w:rPr>
          <w:rFonts w:ascii="Arial" w:hAnsi="Arial" w:cs="Arial"/>
        </w:rPr>
      </w:pPr>
      <w:r w:rsidRPr="00681385">
        <w:rPr>
          <w:rFonts w:ascii="Arial" w:hAnsi="Arial" w:cs="Arial"/>
        </w:rPr>
        <w:t>Zleceniobiorca przyjmuje do wiadomości, że wszelkie prawa do oznaczeń wykorzystywanych w działalności gospodarczej przez Zleceniodawcę, w tym prawa do znaków towarowych, oznaczeń niezarejestrowanych oraz firmy podlegają ochronie prawnej na podstawie rejestracji we właściwych urzędach lub przepisów prawa na rzecz Zleceniodawcy. Jakiekolwiek użycie wyżej wymienionych oznaczeń bez zgody Zleceniodawcy lub w sposób niezgodny z niniejszą Umową jak również upoważnienie osób trzecich do takiego używania będzie stanowiło naruszenie praw Zleceniodawcy.</w:t>
      </w:r>
    </w:p>
    <w:p w14:paraId="454EFE4C" w14:textId="77777777" w:rsidR="00537EEB" w:rsidRPr="00681385" w:rsidRDefault="00537EEB" w:rsidP="00681385">
      <w:pPr>
        <w:tabs>
          <w:tab w:val="left" w:pos="426"/>
        </w:tabs>
        <w:spacing w:before="120" w:after="0" w:line="240" w:lineRule="auto"/>
        <w:rPr>
          <w:rFonts w:ascii="Arial" w:eastAsia="Times New Roman" w:hAnsi="Arial" w:cs="Arial"/>
          <w:b/>
          <w:bCs/>
          <w:color w:val="000000"/>
          <w:lang w:eastAsia="pl-PL"/>
        </w:rPr>
      </w:pPr>
    </w:p>
    <w:p w14:paraId="027E7E22" w14:textId="77777777" w:rsidR="00537EEB" w:rsidRPr="00681385" w:rsidRDefault="00537EEB" w:rsidP="00681385">
      <w:pPr>
        <w:tabs>
          <w:tab w:val="left" w:pos="426"/>
        </w:tabs>
        <w:spacing w:before="120" w:after="0" w:line="240" w:lineRule="auto"/>
        <w:jc w:val="center"/>
        <w:rPr>
          <w:rFonts w:ascii="Arial" w:eastAsia="Times New Roman" w:hAnsi="Arial" w:cs="Arial"/>
          <w:color w:val="000000"/>
          <w:lang w:eastAsia="pl-PL"/>
        </w:rPr>
      </w:pPr>
      <w:r w:rsidRPr="00681385">
        <w:rPr>
          <w:rFonts w:ascii="Arial" w:eastAsia="Times New Roman" w:hAnsi="Arial" w:cs="Arial"/>
          <w:b/>
          <w:bCs/>
          <w:color w:val="000000"/>
          <w:lang w:eastAsia="pl-PL"/>
        </w:rPr>
        <w:t>§ 16</w:t>
      </w:r>
    </w:p>
    <w:p w14:paraId="49B98DA2" w14:textId="77777777" w:rsidR="00537EEB" w:rsidRPr="00681385" w:rsidRDefault="00537EEB" w:rsidP="00681385">
      <w:pPr>
        <w:tabs>
          <w:tab w:val="left" w:pos="426"/>
        </w:tabs>
        <w:spacing w:before="120" w:after="0" w:line="240" w:lineRule="auto"/>
        <w:jc w:val="center"/>
        <w:rPr>
          <w:rFonts w:ascii="Arial" w:eastAsia="Times New Roman" w:hAnsi="Arial" w:cs="Arial"/>
          <w:color w:val="000000"/>
          <w:lang w:eastAsia="pl-PL"/>
        </w:rPr>
      </w:pPr>
      <w:r w:rsidRPr="00681385">
        <w:rPr>
          <w:rFonts w:ascii="Arial" w:eastAsia="Times New Roman" w:hAnsi="Arial" w:cs="Arial"/>
          <w:b/>
          <w:bCs/>
          <w:lang w:eastAsia="pl-PL"/>
        </w:rPr>
        <w:t>POSTANOWIENIA KOŃCOWE</w:t>
      </w:r>
    </w:p>
    <w:p w14:paraId="6E7B4AEE" w14:textId="77777777" w:rsidR="00537EEB" w:rsidRPr="00681385" w:rsidRDefault="00537EEB" w:rsidP="00612C9C">
      <w:pPr>
        <w:pStyle w:val="Style13"/>
        <w:widowControl/>
        <w:numPr>
          <w:ilvl w:val="0"/>
          <w:numId w:val="11"/>
        </w:numPr>
        <w:tabs>
          <w:tab w:val="left" w:pos="426"/>
        </w:tabs>
        <w:spacing w:before="120" w:line="240" w:lineRule="auto"/>
        <w:ind w:left="426" w:hanging="426"/>
        <w:rPr>
          <w:rStyle w:val="FontStyle33"/>
          <w:rFonts w:eastAsia="Calibri"/>
          <w:sz w:val="22"/>
          <w:szCs w:val="22"/>
        </w:rPr>
      </w:pPr>
      <w:r w:rsidRPr="00681385">
        <w:rPr>
          <w:rStyle w:val="FontStyle33"/>
          <w:rFonts w:eastAsia="Calibri"/>
          <w:sz w:val="22"/>
          <w:szCs w:val="22"/>
        </w:rPr>
        <w:t>Wszelkie zmiany Umowy wymagają dla swej ważności zachowania formy pisemnej lub elektronicznej i mogą być wprowadzane na podstawie obustronnie podpisanych aneksów. Rozwiązanie, wypowiedzenie Umowy wymaga formy pisemnej pod rygorem nieważności.</w:t>
      </w:r>
    </w:p>
    <w:p w14:paraId="0AF67D75" w14:textId="77777777" w:rsidR="00537EEB" w:rsidRPr="00681385" w:rsidRDefault="00537EEB" w:rsidP="00612C9C">
      <w:pPr>
        <w:pStyle w:val="Style13"/>
        <w:widowControl/>
        <w:numPr>
          <w:ilvl w:val="0"/>
          <w:numId w:val="11"/>
        </w:numPr>
        <w:tabs>
          <w:tab w:val="left" w:pos="426"/>
        </w:tabs>
        <w:spacing w:before="120" w:line="240" w:lineRule="auto"/>
        <w:ind w:left="426" w:hanging="426"/>
        <w:rPr>
          <w:rStyle w:val="FontStyle33"/>
          <w:rFonts w:eastAsia="Calibri"/>
          <w:sz w:val="22"/>
          <w:szCs w:val="22"/>
        </w:rPr>
      </w:pPr>
      <w:r w:rsidRPr="00681385">
        <w:rPr>
          <w:rStyle w:val="FontStyle33"/>
          <w:rFonts w:eastAsia="Calibri"/>
          <w:sz w:val="22"/>
          <w:szCs w:val="22"/>
        </w:rPr>
        <w:t>W sprawach nieuregulowanych Umową będą miały zastosowanie przepisy prawa,</w:t>
      </w:r>
      <w:r w:rsidR="0007738B">
        <w:rPr>
          <w:rStyle w:val="FontStyle33"/>
          <w:rFonts w:eastAsia="Calibri"/>
          <w:sz w:val="22"/>
          <w:szCs w:val="22"/>
        </w:rPr>
        <w:br/>
      </w:r>
      <w:r w:rsidRPr="00681385">
        <w:rPr>
          <w:rStyle w:val="FontStyle33"/>
          <w:rFonts w:eastAsia="Calibri"/>
          <w:sz w:val="22"/>
          <w:szCs w:val="22"/>
        </w:rPr>
        <w:t>w tym Kodeksu Cywilnego.</w:t>
      </w:r>
    </w:p>
    <w:p w14:paraId="2D37A1AF" w14:textId="77777777" w:rsidR="00537EEB" w:rsidRPr="00681385" w:rsidRDefault="00537EEB" w:rsidP="00612C9C">
      <w:pPr>
        <w:pStyle w:val="Style13"/>
        <w:widowControl/>
        <w:numPr>
          <w:ilvl w:val="0"/>
          <w:numId w:val="11"/>
        </w:numPr>
        <w:tabs>
          <w:tab w:val="left" w:pos="426"/>
        </w:tabs>
        <w:spacing w:before="120" w:line="240" w:lineRule="auto"/>
        <w:ind w:left="426" w:hanging="426"/>
        <w:rPr>
          <w:rStyle w:val="FontStyle33"/>
          <w:rFonts w:eastAsia="Calibri"/>
          <w:sz w:val="22"/>
          <w:szCs w:val="22"/>
        </w:rPr>
      </w:pPr>
      <w:r w:rsidRPr="00681385">
        <w:rPr>
          <w:rStyle w:val="FontStyle33"/>
          <w:rFonts w:eastAsia="Calibri"/>
          <w:sz w:val="22"/>
          <w:szCs w:val="22"/>
        </w:rPr>
        <w:t xml:space="preserve">Spory zaistniałe na tle wykonania Umowy rozstrzygane będą w pierwszej kolejności w trybie polubownym. W przypadku, gdyby przez okres 30 (słownie: trzydziestu) dni od zaistnienia sporu osiągnięcie ugody okazało się niemożliwe, spory będą rozstrzygane przez Sąd Powszechny właściwy miejscowo dla siedziby </w:t>
      </w:r>
      <w:r w:rsidRPr="00681385">
        <w:rPr>
          <w:rStyle w:val="FontStyle33"/>
          <w:rFonts w:eastAsia="Calibri"/>
          <w:bCs/>
          <w:sz w:val="22"/>
          <w:szCs w:val="22"/>
        </w:rPr>
        <w:t>Zleceniodawcy.</w:t>
      </w:r>
    </w:p>
    <w:p w14:paraId="4A42888C" w14:textId="77777777" w:rsidR="00537EEB" w:rsidRPr="00681385" w:rsidRDefault="00537EEB" w:rsidP="00612C9C">
      <w:pPr>
        <w:pStyle w:val="Style13"/>
        <w:widowControl/>
        <w:numPr>
          <w:ilvl w:val="0"/>
          <w:numId w:val="11"/>
        </w:numPr>
        <w:tabs>
          <w:tab w:val="left" w:pos="426"/>
        </w:tabs>
        <w:spacing w:before="120" w:line="240" w:lineRule="auto"/>
        <w:ind w:left="426" w:hanging="426"/>
        <w:rPr>
          <w:rStyle w:val="FontStyle33"/>
          <w:rFonts w:eastAsia="Calibri"/>
          <w:sz w:val="22"/>
          <w:szCs w:val="22"/>
        </w:rPr>
      </w:pPr>
      <w:r w:rsidRPr="00681385">
        <w:rPr>
          <w:rStyle w:val="FontStyle33"/>
          <w:rFonts w:eastAsia="Calibri"/>
          <w:bCs/>
          <w:sz w:val="22"/>
          <w:szCs w:val="22"/>
        </w:rPr>
        <w:t xml:space="preserve">Zleceniobiorca </w:t>
      </w:r>
      <w:r w:rsidRPr="00681385">
        <w:rPr>
          <w:rStyle w:val="FontStyle33"/>
          <w:rFonts w:eastAsia="Calibri"/>
          <w:sz w:val="22"/>
          <w:szCs w:val="22"/>
        </w:rPr>
        <w:t xml:space="preserve">oświadcza, że nie znajduje się w stanie upadłości ani likwidacji, nie zostało otwarte wobec niego postępowanie restrukturyzacyjne </w:t>
      </w:r>
      <w:r w:rsidR="00612C9C" w:rsidRPr="00681385">
        <w:rPr>
          <w:rStyle w:val="FontStyle33"/>
          <w:rFonts w:eastAsia="Calibri"/>
          <w:sz w:val="22"/>
          <w:szCs w:val="22"/>
        </w:rPr>
        <w:t>oraz</w:t>
      </w:r>
      <w:r w:rsidRPr="00681385">
        <w:rPr>
          <w:rStyle w:val="FontStyle33"/>
          <w:rFonts w:eastAsia="Calibri"/>
          <w:sz w:val="22"/>
          <w:szCs w:val="22"/>
        </w:rPr>
        <w:t xml:space="preserve"> że nie istnieją podstawy do złożenia wniosku o ogłoszenie jego upadłości lub likwidacji lub otwarcia postępowania restrukturyzacyjnego. Jednocześnie </w:t>
      </w:r>
      <w:r w:rsidRPr="00681385">
        <w:rPr>
          <w:rStyle w:val="FontStyle33"/>
          <w:rFonts w:eastAsia="Calibri"/>
          <w:bCs/>
          <w:sz w:val="22"/>
          <w:szCs w:val="22"/>
        </w:rPr>
        <w:t xml:space="preserve">Zleceniobiorca </w:t>
      </w:r>
      <w:r w:rsidRPr="00681385">
        <w:rPr>
          <w:rStyle w:val="FontStyle33"/>
          <w:rFonts w:eastAsia="Calibri"/>
          <w:sz w:val="22"/>
          <w:szCs w:val="22"/>
        </w:rPr>
        <w:t xml:space="preserve">jest zobowiązany powiadomić </w:t>
      </w:r>
      <w:r w:rsidRPr="00681385">
        <w:rPr>
          <w:rStyle w:val="FontStyle33"/>
          <w:rFonts w:eastAsia="Calibri"/>
          <w:bCs/>
          <w:sz w:val="22"/>
          <w:szCs w:val="22"/>
        </w:rPr>
        <w:t xml:space="preserve">Zleceniodawcę </w:t>
      </w:r>
      <w:r w:rsidRPr="00681385">
        <w:rPr>
          <w:rStyle w:val="FontStyle33"/>
          <w:rFonts w:eastAsia="Calibri"/>
          <w:sz w:val="22"/>
          <w:szCs w:val="22"/>
        </w:rPr>
        <w:t>w przypadku złożenia wobec niego wniosku o ogłoszenie upadłości lub otwarcie postępowania restrukturyzacyjnego - niezwłocznie po zaistnieniu takiej sytuacji.</w:t>
      </w:r>
    </w:p>
    <w:p w14:paraId="757D31C2" w14:textId="77777777" w:rsidR="00537EEB" w:rsidRPr="00681385" w:rsidRDefault="00537EEB" w:rsidP="00612C9C">
      <w:pPr>
        <w:pStyle w:val="Style13"/>
        <w:widowControl/>
        <w:numPr>
          <w:ilvl w:val="0"/>
          <w:numId w:val="11"/>
        </w:numPr>
        <w:tabs>
          <w:tab w:val="left" w:pos="426"/>
        </w:tabs>
        <w:spacing w:before="120" w:line="240" w:lineRule="auto"/>
        <w:ind w:left="426" w:hanging="426"/>
        <w:rPr>
          <w:sz w:val="22"/>
          <w:szCs w:val="22"/>
        </w:rPr>
      </w:pPr>
      <w:r w:rsidRPr="00681385">
        <w:rPr>
          <w:sz w:val="22"/>
          <w:szCs w:val="22"/>
        </w:rPr>
        <w:t xml:space="preserve">Zleceniobiorca nie może bez uprzedniej pisemnej zgody Zleceniodawcy przenieść na osobę trzecią (dokonać przelewu) wierzytelności obejmującej zobowiązanie do zapłaty wynagrodzenia za świadczenia przewidziane w Umowie. Zleceniobiorca ma obowiązek wpisać na fakturze wystawionej tytułem wynagrodzenia za świadczenia przewidziane w Umowie wzmiankę o zawartym w Umowie zakazie dokonywania cesji wierzytelności bez zgody </w:t>
      </w:r>
      <w:r w:rsidR="00612C9C" w:rsidRPr="00681385">
        <w:rPr>
          <w:sz w:val="22"/>
          <w:szCs w:val="22"/>
        </w:rPr>
        <w:t>Zleceniodawcy</w:t>
      </w:r>
      <w:r w:rsidRPr="00681385">
        <w:rPr>
          <w:sz w:val="22"/>
          <w:szCs w:val="22"/>
        </w:rPr>
        <w:t xml:space="preserve"> lub informację o </w:t>
      </w:r>
      <w:r w:rsidR="00612C9C" w:rsidRPr="00681385">
        <w:rPr>
          <w:sz w:val="22"/>
          <w:szCs w:val="22"/>
        </w:rPr>
        <w:t>cesji,</w:t>
      </w:r>
      <w:r w:rsidRPr="00681385">
        <w:rPr>
          <w:sz w:val="22"/>
          <w:szCs w:val="22"/>
        </w:rPr>
        <w:t xml:space="preserve"> na którą </w:t>
      </w:r>
      <w:r w:rsidRPr="00681385">
        <w:rPr>
          <w:sz w:val="22"/>
          <w:szCs w:val="22"/>
        </w:rPr>
        <w:lastRenderedPageBreak/>
        <w:t>Zleceniodawca wyraził zgodę. Zapis dotyczy wyłącznie Zleceniobiorcy, którzy posiadają status dużego przedsiębiorcy.</w:t>
      </w:r>
    </w:p>
    <w:p w14:paraId="5EEAC394" w14:textId="77777777" w:rsidR="00537EEB" w:rsidRPr="00681385" w:rsidRDefault="00537EEB" w:rsidP="00612C9C">
      <w:pPr>
        <w:pStyle w:val="Style13"/>
        <w:widowControl/>
        <w:numPr>
          <w:ilvl w:val="0"/>
          <w:numId w:val="11"/>
        </w:numPr>
        <w:tabs>
          <w:tab w:val="left" w:pos="426"/>
        </w:tabs>
        <w:spacing w:before="120" w:line="240" w:lineRule="auto"/>
        <w:ind w:left="426" w:hanging="426"/>
        <w:rPr>
          <w:rStyle w:val="FontStyle33"/>
          <w:rFonts w:eastAsia="Calibri"/>
          <w:sz w:val="22"/>
          <w:szCs w:val="22"/>
        </w:rPr>
      </w:pPr>
      <w:r w:rsidRPr="00681385">
        <w:rPr>
          <w:rStyle w:val="FontStyle33"/>
          <w:rFonts w:eastAsia="Calibri"/>
          <w:bCs/>
          <w:sz w:val="22"/>
          <w:szCs w:val="22"/>
        </w:rPr>
        <w:t xml:space="preserve">Umowa została sporządzona w 2 (słownie: dwóch) jednobrzmiących egzemplarzach - </w:t>
      </w:r>
      <w:r w:rsidRPr="00681385">
        <w:rPr>
          <w:rStyle w:val="FontStyle33"/>
          <w:rFonts w:eastAsia="Calibri"/>
          <w:sz w:val="22"/>
          <w:szCs w:val="22"/>
        </w:rPr>
        <w:t>jeden dla Zleceniobiorcy i jeden dla Zleceniodawcy.</w:t>
      </w:r>
    </w:p>
    <w:p w14:paraId="6F5DF861" w14:textId="77777777" w:rsidR="00537EEB" w:rsidRPr="00681385" w:rsidRDefault="00537EEB" w:rsidP="00612C9C">
      <w:pPr>
        <w:pStyle w:val="Style13"/>
        <w:widowControl/>
        <w:numPr>
          <w:ilvl w:val="0"/>
          <w:numId w:val="11"/>
        </w:numPr>
        <w:tabs>
          <w:tab w:val="left" w:pos="426"/>
        </w:tabs>
        <w:spacing w:before="120" w:line="240" w:lineRule="auto"/>
        <w:ind w:left="426" w:hanging="426"/>
        <w:rPr>
          <w:rStyle w:val="FontStyle33"/>
          <w:rFonts w:eastAsia="Calibri"/>
          <w:sz w:val="22"/>
          <w:szCs w:val="22"/>
        </w:rPr>
      </w:pPr>
      <w:r w:rsidRPr="00681385">
        <w:rPr>
          <w:rStyle w:val="FontStyle33"/>
          <w:rFonts w:eastAsia="Calibri"/>
          <w:sz w:val="22"/>
          <w:szCs w:val="22"/>
        </w:rPr>
        <w:t>W celu uchylenia wątpliwości Strony postanawiają, że jeżeli którekolwiek</w:t>
      </w:r>
      <w:r w:rsidR="0007738B">
        <w:rPr>
          <w:rStyle w:val="FontStyle33"/>
          <w:rFonts w:eastAsia="Calibri"/>
          <w:sz w:val="22"/>
          <w:szCs w:val="22"/>
        </w:rPr>
        <w:br/>
      </w:r>
      <w:r w:rsidRPr="00681385">
        <w:rPr>
          <w:rStyle w:val="FontStyle33"/>
          <w:rFonts w:eastAsia="Calibri"/>
          <w:sz w:val="22"/>
          <w:szCs w:val="22"/>
        </w:rPr>
        <w:t>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z Umowy.</w:t>
      </w:r>
    </w:p>
    <w:p w14:paraId="030E857F" w14:textId="77777777" w:rsidR="00537EEB" w:rsidRPr="00681385" w:rsidRDefault="00537EEB" w:rsidP="00612C9C">
      <w:pPr>
        <w:pStyle w:val="Style13"/>
        <w:widowControl/>
        <w:numPr>
          <w:ilvl w:val="0"/>
          <w:numId w:val="11"/>
        </w:numPr>
        <w:tabs>
          <w:tab w:val="left" w:pos="426"/>
        </w:tabs>
        <w:spacing w:before="120" w:line="240" w:lineRule="auto"/>
        <w:ind w:left="426" w:hanging="426"/>
        <w:rPr>
          <w:rStyle w:val="FontStyle33"/>
          <w:rFonts w:eastAsia="Calibri"/>
          <w:sz w:val="22"/>
          <w:szCs w:val="22"/>
        </w:rPr>
      </w:pPr>
      <w:r w:rsidRPr="00681385">
        <w:rPr>
          <w:rStyle w:val="FontStyle33"/>
          <w:rFonts w:eastAsia="Calibri"/>
          <w:sz w:val="22"/>
          <w:szCs w:val="22"/>
        </w:rPr>
        <w:t>Umowa jest podpisana (zawarta) z dniem złożenia podpisów przez wszystkie osoby upoważnione do reprezentowania Stron. Postanowienia Umowy obowiązują z dniem jej podpisania z zachowaniem formy pisemnej lub elektronicznej.</w:t>
      </w:r>
    </w:p>
    <w:p w14:paraId="5F240E1C" w14:textId="77777777" w:rsidR="00537EEB" w:rsidRPr="00681385" w:rsidRDefault="00537EEB" w:rsidP="00612C9C">
      <w:pPr>
        <w:pStyle w:val="Style13"/>
        <w:widowControl/>
        <w:numPr>
          <w:ilvl w:val="0"/>
          <w:numId w:val="11"/>
        </w:numPr>
        <w:tabs>
          <w:tab w:val="left" w:pos="426"/>
        </w:tabs>
        <w:spacing w:before="120" w:line="240" w:lineRule="auto"/>
        <w:ind w:left="426" w:hanging="426"/>
        <w:rPr>
          <w:rStyle w:val="FontStyle33"/>
          <w:rFonts w:eastAsia="Calibri"/>
          <w:sz w:val="22"/>
          <w:szCs w:val="22"/>
        </w:rPr>
      </w:pPr>
      <w:r w:rsidRPr="00681385">
        <w:rPr>
          <w:rStyle w:val="FontStyle33"/>
          <w:rFonts w:eastAsia="Calibri"/>
          <w:sz w:val="22"/>
          <w:szCs w:val="22"/>
        </w:rPr>
        <w:t>Osoby do kontaktu ze strony Zleceniodawcy:</w:t>
      </w:r>
    </w:p>
    <w:p w14:paraId="053E3220" w14:textId="77777777" w:rsidR="00537EEB" w:rsidRPr="00681385" w:rsidRDefault="00537EEB" w:rsidP="00612C9C">
      <w:pPr>
        <w:pStyle w:val="Style13"/>
        <w:widowControl/>
        <w:numPr>
          <w:ilvl w:val="0"/>
          <w:numId w:val="35"/>
        </w:numPr>
        <w:tabs>
          <w:tab w:val="left" w:pos="851"/>
        </w:tabs>
        <w:spacing w:line="240" w:lineRule="auto"/>
        <w:ind w:left="851" w:hanging="425"/>
        <w:rPr>
          <w:rStyle w:val="FontStyle33"/>
          <w:rFonts w:eastAsia="Calibri"/>
          <w:bCs/>
          <w:color w:val="000000" w:themeColor="text1"/>
          <w:sz w:val="22"/>
          <w:szCs w:val="22"/>
        </w:rPr>
      </w:pPr>
      <w:r w:rsidRPr="00681385">
        <w:rPr>
          <w:rStyle w:val="FontStyle33"/>
          <w:rFonts w:eastAsia="Calibri"/>
          <w:bCs/>
          <w:sz w:val="22"/>
          <w:szCs w:val="22"/>
        </w:rPr>
        <w:t xml:space="preserve">w kwestiach zleceń – </w:t>
      </w:r>
      <w:r w:rsidRPr="00681385">
        <w:rPr>
          <w:rStyle w:val="FontStyle33"/>
          <w:rFonts w:eastAsia="Calibri"/>
          <w:bCs/>
          <w:color w:val="000000" w:themeColor="text1"/>
          <w:sz w:val="22"/>
          <w:szCs w:val="22"/>
        </w:rPr>
        <w:t>w kwestiach zleceń – ……………………..</w:t>
      </w:r>
    </w:p>
    <w:p w14:paraId="3E15B9F6" w14:textId="77777777" w:rsidR="00537EEB" w:rsidRPr="00681385" w:rsidRDefault="00537EEB" w:rsidP="00612C9C">
      <w:pPr>
        <w:pStyle w:val="Style13"/>
        <w:widowControl/>
        <w:tabs>
          <w:tab w:val="left" w:pos="274"/>
        </w:tabs>
        <w:spacing w:line="240" w:lineRule="auto"/>
        <w:ind w:left="851" w:hanging="425"/>
        <w:rPr>
          <w:rStyle w:val="FontStyle33"/>
          <w:rFonts w:eastAsia="Calibri"/>
          <w:bCs/>
          <w:sz w:val="22"/>
          <w:szCs w:val="22"/>
        </w:rPr>
      </w:pPr>
      <w:r w:rsidRPr="00681385">
        <w:rPr>
          <w:rStyle w:val="FontStyle33"/>
          <w:rFonts w:eastAsia="Calibri"/>
          <w:bCs/>
          <w:sz w:val="22"/>
          <w:szCs w:val="22"/>
        </w:rPr>
        <w:tab/>
        <w:t xml:space="preserve">Osoby do kontaktu ze strony Zleceniobiorcy w zakresie realizacji Umowy: </w:t>
      </w:r>
    </w:p>
    <w:p w14:paraId="628BDF04" w14:textId="77777777" w:rsidR="00537EEB" w:rsidRPr="00681385" w:rsidRDefault="00612C9C" w:rsidP="00612C9C">
      <w:pPr>
        <w:pStyle w:val="Style13"/>
        <w:numPr>
          <w:ilvl w:val="0"/>
          <w:numId w:val="35"/>
        </w:numPr>
        <w:tabs>
          <w:tab w:val="left" w:pos="274"/>
          <w:tab w:val="left" w:pos="567"/>
        </w:tabs>
        <w:spacing w:line="240" w:lineRule="auto"/>
        <w:ind w:left="851" w:hanging="425"/>
        <w:rPr>
          <w:bCs/>
          <w:sz w:val="22"/>
          <w:szCs w:val="22"/>
        </w:rPr>
      </w:pPr>
      <w:r>
        <w:rPr>
          <w:rStyle w:val="FontStyle33"/>
          <w:rFonts w:eastAsia="Calibri"/>
          <w:bCs/>
          <w:sz w:val="22"/>
          <w:szCs w:val="22"/>
        </w:rPr>
        <w:t xml:space="preserve"> </w:t>
      </w:r>
      <w:r>
        <w:rPr>
          <w:rStyle w:val="FontStyle33"/>
          <w:rFonts w:eastAsia="Calibri"/>
          <w:bCs/>
          <w:sz w:val="22"/>
          <w:szCs w:val="22"/>
        </w:rPr>
        <w:tab/>
      </w:r>
      <w:r w:rsidR="00537EEB" w:rsidRPr="00681385">
        <w:rPr>
          <w:rStyle w:val="FontStyle33"/>
          <w:rFonts w:eastAsia="Calibri"/>
          <w:bCs/>
          <w:sz w:val="22"/>
          <w:szCs w:val="22"/>
        </w:rPr>
        <w:t>w kwestiach realizacji Umowy – ………………………..</w:t>
      </w:r>
    </w:p>
    <w:p w14:paraId="2AF795B0" w14:textId="77777777" w:rsidR="00537EEB" w:rsidRPr="00681385" w:rsidRDefault="00537EEB" w:rsidP="00612C9C">
      <w:pPr>
        <w:pStyle w:val="Style13"/>
        <w:widowControl/>
        <w:numPr>
          <w:ilvl w:val="0"/>
          <w:numId w:val="11"/>
        </w:numPr>
        <w:tabs>
          <w:tab w:val="left" w:pos="426"/>
        </w:tabs>
        <w:spacing w:before="120" w:line="240" w:lineRule="auto"/>
        <w:ind w:left="426" w:hanging="426"/>
        <w:rPr>
          <w:sz w:val="22"/>
          <w:szCs w:val="22"/>
        </w:rPr>
      </w:pPr>
      <w:r w:rsidRPr="00681385">
        <w:rPr>
          <w:rStyle w:val="FontStyle33"/>
          <w:rFonts w:eastAsia="Calibri"/>
          <w:bCs/>
          <w:sz w:val="22"/>
          <w:szCs w:val="22"/>
        </w:rPr>
        <w:t>Integralną</w:t>
      </w:r>
      <w:r w:rsidRPr="00681385">
        <w:rPr>
          <w:rStyle w:val="FontStyle33"/>
          <w:rFonts w:eastAsia="Calibri"/>
          <w:sz w:val="22"/>
          <w:szCs w:val="22"/>
        </w:rPr>
        <w:t xml:space="preserve"> część Umowy stanowią Załączniki:</w:t>
      </w:r>
    </w:p>
    <w:p w14:paraId="773656BA" w14:textId="77777777" w:rsidR="00537EEB" w:rsidRPr="00681385" w:rsidRDefault="00537EEB" w:rsidP="00681385">
      <w:pPr>
        <w:spacing w:before="120" w:after="0" w:line="240" w:lineRule="auto"/>
        <w:jc w:val="both"/>
        <w:rPr>
          <w:rFonts w:ascii="Arial" w:hAnsi="Arial" w:cs="Arial"/>
        </w:rPr>
      </w:pPr>
      <w:r w:rsidRPr="00681385">
        <w:rPr>
          <w:rFonts w:ascii="Arial" w:hAnsi="Arial" w:cs="Arial"/>
        </w:rPr>
        <w:t>Załącznik Nr 1</w:t>
      </w:r>
      <w:r w:rsidRPr="00681385">
        <w:rPr>
          <w:rFonts w:ascii="Arial" w:hAnsi="Arial" w:cs="Arial"/>
        </w:rPr>
        <w:tab/>
      </w:r>
      <w:r w:rsidR="00612C9C">
        <w:rPr>
          <w:rFonts w:ascii="Arial" w:hAnsi="Arial" w:cs="Arial"/>
        </w:rPr>
        <w:t xml:space="preserve"> </w:t>
      </w:r>
      <w:r w:rsidRPr="00681385">
        <w:rPr>
          <w:rFonts w:ascii="Arial" w:hAnsi="Arial" w:cs="Arial"/>
        </w:rPr>
        <w:t xml:space="preserve">- </w:t>
      </w:r>
      <w:r w:rsidR="00D102D1">
        <w:rPr>
          <w:rFonts w:ascii="Arial" w:hAnsi="Arial" w:cs="Arial"/>
        </w:rPr>
        <w:tab/>
      </w:r>
      <w:r w:rsidRPr="00681385">
        <w:rPr>
          <w:rFonts w:ascii="Arial" w:hAnsi="Arial" w:cs="Arial"/>
        </w:rPr>
        <w:t>Odpis z KRS Zleceniodawcy</w:t>
      </w:r>
    </w:p>
    <w:p w14:paraId="7AAA1CF2" w14:textId="77777777" w:rsidR="00537EEB" w:rsidRPr="00681385" w:rsidRDefault="00537EEB" w:rsidP="00681385">
      <w:pPr>
        <w:spacing w:before="120" w:after="0" w:line="240" w:lineRule="auto"/>
        <w:jc w:val="both"/>
        <w:rPr>
          <w:rFonts w:ascii="Arial" w:hAnsi="Arial" w:cs="Arial"/>
        </w:rPr>
      </w:pPr>
      <w:r w:rsidRPr="00681385">
        <w:rPr>
          <w:rFonts w:ascii="Arial" w:hAnsi="Arial" w:cs="Arial"/>
        </w:rPr>
        <w:t>Załącznik Nr 2</w:t>
      </w:r>
      <w:r w:rsidR="00612C9C">
        <w:rPr>
          <w:rFonts w:ascii="Arial" w:hAnsi="Arial" w:cs="Arial"/>
        </w:rPr>
        <w:t xml:space="preserve"> </w:t>
      </w:r>
      <w:r w:rsidRPr="00681385">
        <w:rPr>
          <w:rFonts w:ascii="Arial" w:hAnsi="Arial" w:cs="Arial"/>
        </w:rPr>
        <w:t>-</w:t>
      </w:r>
      <w:r w:rsidR="00D102D1">
        <w:rPr>
          <w:rFonts w:ascii="Arial" w:hAnsi="Arial" w:cs="Arial"/>
        </w:rPr>
        <w:tab/>
      </w:r>
      <w:r w:rsidRPr="00681385">
        <w:rPr>
          <w:rFonts w:ascii="Arial" w:hAnsi="Arial" w:cs="Arial"/>
        </w:rPr>
        <w:t xml:space="preserve"> Odpis z KRS Zleceniobiorcy</w:t>
      </w:r>
    </w:p>
    <w:p w14:paraId="6B256806" w14:textId="77777777" w:rsidR="00537EEB" w:rsidRPr="00681385" w:rsidRDefault="00537EEB" w:rsidP="00681385">
      <w:pPr>
        <w:spacing w:before="120" w:after="0" w:line="240" w:lineRule="auto"/>
        <w:ind w:left="2124" w:hanging="2124"/>
        <w:jc w:val="both"/>
        <w:rPr>
          <w:rFonts w:ascii="Arial" w:hAnsi="Arial" w:cs="Arial"/>
        </w:rPr>
      </w:pPr>
      <w:r w:rsidRPr="00681385">
        <w:rPr>
          <w:rFonts w:ascii="Arial" w:hAnsi="Arial" w:cs="Arial"/>
        </w:rPr>
        <w:t>Załącznik Nr 3</w:t>
      </w:r>
      <w:r w:rsidR="00612C9C">
        <w:rPr>
          <w:rFonts w:ascii="Arial" w:hAnsi="Arial" w:cs="Arial"/>
        </w:rPr>
        <w:t xml:space="preserve"> </w:t>
      </w:r>
      <w:r w:rsidRPr="00681385">
        <w:rPr>
          <w:rFonts w:ascii="Arial" w:hAnsi="Arial" w:cs="Arial"/>
        </w:rPr>
        <w:t xml:space="preserve">- </w:t>
      </w:r>
      <w:r w:rsidR="00D102D1">
        <w:rPr>
          <w:rFonts w:ascii="Arial" w:hAnsi="Arial" w:cs="Arial"/>
        </w:rPr>
        <w:tab/>
      </w:r>
      <w:r w:rsidRPr="00681385">
        <w:rPr>
          <w:rFonts w:ascii="Arial" w:hAnsi="Arial" w:cs="Arial"/>
        </w:rPr>
        <w:t>Kopia polisy ubezpieczenia od odpowiedzialności cywilnej z tytułu      prowadzonej działalności będącej przedmiotem Umowy</w:t>
      </w:r>
    </w:p>
    <w:p w14:paraId="15148E9E" w14:textId="77777777" w:rsidR="00537EEB" w:rsidRPr="00681385" w:rsidRDefault="00537EEB" w:rsidP="00681385">
      <w:pPr>
        <w:spacing w:before="120" w:after="0" w:line="240" w:lineRule="auto"/>
        <w:ind w:left="2124" w:hanging="2124"/>
        <w:jc w:val="both"/>
        <w:rPr>
          <w:rFonts w:ascii="Arial" w:hAnsi="Arial" w:cs="Arial"/>
        </w:rPr>
      </w:pPr>
      <w:r w:rsidRPr="00681385">
        <w:rPr>
          <w:rFonts w:ascii="Arial" w:hAnsi="Arial" w:cs="Arial"/>
        </w:rPr>
        <w:t>Załącznik Nr 4</w:t>
      </w:r>
      <w:r w:rsidR="00612C9C">
        <w:rPr>
          <w:rFonts w:ascii="Arial" w:hAnsi="Arial" w:cs="Arial"/>
        </w:rPr>
        <w:t xml:space="preserve"> </w:t>
      </w:r>
      <w:r w:rsidRPr="00681385">
        <w:rPr>
          <w:rFonts w:ascii="Arial" w:hAnsi="Arial" w:cs="Arial"/>
        </w:rPr>
        <w:t xml:space="preserve">- </w:t>
      </w:r>
      <w:r w:rsidR="00D102D1">
        <w:rPr>
          <w:rFonts w:ascii="Arial" w:hAnsi="Arial" w:cs="Arial"/>
        </w:rPr>
        <w:tab/>
      </w:r>
      <w:r w:rsidRPr="00681385">
        <w:rPr>
          <w:rFonts w:ascii="Arial" w:hAnsi="Arial" w:cs="Arial"/>
        </w:rPr>
        <w:t>Kopie pełnomocnictw dla osób podpisujących Umowę ze strony Zleceniobiorcy, jeśli ich umocowanie nie wynika z dokumentów rejestrowych</w:t>
      </w:r>
    </w:p>
    <w:p w14:paraId="50AFEE2F" w14:textId="77777777" w:rsidR="00537EEB" w:rsidRPr="00681385" w:rsidRDefault="00537EEB" w:rsidP="00681385">
      <w:pPr>
        <w:spacing w:before="120" w:after="0" w:line="240" w:lineRule="auto"/>
        <w:ind w:left="2124" w:hanging="2124"/>
        <w:jc w:val="both"/>
        <w:rPr>
          <w:rFonts w:ascii="Arial" w:hAnsi="Arial" w:cs="Arial"/>
        </w:rPr>
      </w:pPr>
      <w:r w:rsidRPr="00681385">
        <w:rPr>
          <w:rFonts w:ascii="Arial" w:hAnsi="Arial" w:cs="Arial"/>
        </w:rPr>
        <w:t>Załącznik Nr 5</w:t>
      </w:r>
      <w:r w:rsidR="00612C9C">
        <w:rPr>
          <w:rFonts w:ascii="Arial" w:hAnsi="Arial" w:cs="Arial"/>
        </w:rPr>
        <w:t xml:space="preserve"> </w:t>
      </w:r>
      <w:r w:rsidRPr="00681385">
        <w:rPr>
          <w:rFonts w:ascii="Arial" w:hAnsi="Arial" w:cs="Arial"/>
        </w:rPr>
        <w:t xml:space="preserve">- </w:t>
      </w:r>
      <w:r w:rsidR="00D102D1">
        <w:rPr>
          <w:rFonts w:ascii="Arial" w:hAnsi="Arial" w:cs="Arial"/>
        </w:rPr>
        <w:tab/>
      </w:r>
      <w:r w:rsidRPr="00681385">
        <w:rPr>
          <w:rStyle w:val="FontStyle94"/>
          <w:rFonts w:ascii="Arial" w:hAnsi="Arial" w:cs="Arial"/>
          <w:sz w:val="22"/>
          <w:szCs w:val="22"/>
        </w:rPr>
        <w:t>Regulamin - Wymagania Ogólne Bezpieczeństwa i Higieny Pracy</w:t>
      </w:r>
      <w:r w:rsidR="0007738B">
        <w:rPr>
          <w:rStyle w:val="FontStyle94"/>
          <w:rFonts w:ascii="Arial" w:hAnsi="Arial" w:cs="Arial"/>
          <w:sz w:val="22"/>
          <w:szCs w:val="22"/>
        </w:rPr>
        <w:br/>
      </w:r>
      <w:r w:rsidRPr="00681385">
        <w:rPr>
          <w:rStyle w:val="FontStyle94"/>
          <w:rFonts w:ascii="Arial" w:hAnsi="Arial" w:cs="Arial"/>
          <w:sz w:val="22"/>
          <w:szCs w:val="22"/>
        </w:rPr>
        <w:t>w ORLEN S.A</w:t>
      </w:r>
    </w:p>
    <w:p w14:paraId="0851500D" w14:textId="77777777" w:rsidR="00537EEB" w:rsidRPr="00681385" w:rsidRDefault="00537EEB" w:rsidP="00681385">
      <w:pPr>
        <w:spacing w:before="120" w:after="0" w:line="240" w:lineRule="auto"/>
        <w:jc w:val="both"/>
        <w:rPr>
          <w:rFonts w:ascii="Arial" w:hAnsi="Arial" w:cs="Arial"/>
        </w:rPr>
      </w:pPr>
      <w:r w:rsidRPr="00681385">
        <w:rPr>
          <w:rFonts w:ascii="Arial" w:hAnsi="Arial" w:cs="Arial"/>
        </w:rPr>
        <w:t>Załącznik Nr 6</w:t>
      </w:r>
      <w:r w:rsidRPr="00681385">
        <w:rPr>
          <w:rFonts w:ascii="Arial" w:hAnsi="Arial" w:cs="Arial"/>
        </w:rPr>
        <w:tab/>
      </w:r>
      <w:r w:rsidR="00612C9C">
        <w:rPr>
          <w:rFonts w:ascii="Arial" w:hAnsi="Arial" w:cs="Arial"/>
        </w:rPr>
        <w:t xml:space="preserve"> </w:t>
      </w:r>
      <w:r w:rsidRPr="00681385">
        <w:rPr>
          <w:rFonts w:ascii="Arial" w:hAnsi="Arial" w:cs="Arial"/>
        </w:rPr>
        <w:t xml:space="preserve">- </w:t>
      </w:r>
      <w:r w:rsidR="00D102D1">
        <w:rPr>
          <w:rFonts w:ascii="Arial" w:hAnsi="Arial" w:cs="Arial"/>
        </w:rPr>
        <w:tab/>
      </w:r>
      <w:r w:rsidRPr="00681385">
        <w:rPr>
          <w:rFonts w:ascii="Arial" w:hAnsi="Arial" w:cs="Arial"/>
        </w:rPr>
        <w:t>Karta charakterystyki Produktu PTA</w:t>
      </w:r>
    </w:p>
    <w:p w14:paraId="3278C76F" w14:textId="77777777" w:rsidR="00537EEB" w:rsidRPr="00681385" w:rsidRDefault="00537EEB" w:rsidP="00681385">
      <w:pPr>
        <w:spacing w:before="120" w:after="0" w:line="240" w:lineRule="auto"/>
        <w:jc w:val="both"/>
        <w:rPr>
          <w:rFonts w:ascii="Arial" w:hAnsi="Arial" w:cs="Arial"/>
        </w:rPr>
      </w:pPr>
      <w:r w:rsidRPr="00681385">
        <w:rPr>
          <w:rFonts w:ascii="Arial" w:hAnsi="Arial" w:cs="Arial"/>
        </w:rPr>
        <w:t>Załącznik Nr 7</w:t>
      </w:r>
      <w:r w:rsidRPr="00681385">
        <w:rPr>
          <w:rFonts w:ascii="Arial" w:hAnsi="Arial" w:cs="Arial"/>
        </w:rPr>
        <w:tab/>
      </w:r>
      <w:r w:rsidR="00612C9C">
        <w:rPr>
          <w:rFonts w:ascii="Arial" w:hAnsi="Arial" w:cs="Arial"/>
        </w:rPr>
        <w:t xml:space="preserve"> </w:t>
      </w:r>
      <w:r w:rsidRPr="00681385">
        <w:rPr>
          <w:rFonts w:ascii="Arial" w:hAnsi="Arial" w:cs="Arial"/>
        </w:rPr>
        <w:t xml:space="preserve">- </w:t>
      </w:r>
      <w:r w:rsidR="00D102D1">
        <w:rPr>
          <w:rFonts w:ascii="Arial" w:hAnsi="Arial" w:cs="Arial"/>
        </w:rPr>
        <w:tab/>
      </w:r>
      <w:r w:rsidRPr="00681385">
        <w:rPr>
          <w:rFonts w:ascii="Arial" w:hAnsi="Arial" w:cs="Arial"/>
        </w:rPr>
        <w:t>Porozumienie w sprawie przesyłania faktur w formie elektronicznej</w:t>
      </w:r>
    </w:p>
    <w:p w14:paraId="5E87B674" w14:textId="77777777" w:rsidR="00537EEB" w:rsidRPr="00681385" w:rsidRDefault="00537EEB" w:rsidP="00681385">
      <w:pPr>
        <w:spacing w:before="120" w:after="0" w:line="240" w:lineRule="auto"/>
        <w:jc w:val="both"/>
        <w:rPr>
          <w:rFonts w:ascii="Arial" w:hAnsi="Arial" w:cs="Arial"/>
        </w:rPr>
      </w:pPr>
      <w:r w:rsidRPr="00681385">
        <w:rPr>
          <w:rFonts w:ascii="Arial" w:hAnsi="Arial" w:cs="Arial"/>
        </w:rPr>
        <w:t>Załącznik Nr 8</w:t>
      </w:r>
      <w:r w:rsidRPr="00681385">
        <w:rPr>
          <w:rFonts w:ascii="Arial" w:hAnsi="Arial" w:cs="Arial"/>
        </w:rPr>
        <w:tab/>
      </w:r>
      <w:r w:rsidR="00612C9C">
        <w:rPr>
          <w:rFonts w:ascii="Arial" w:hAnsi="Arial" w:cs="Arial"/>
        </w:rPr>
        <w:t xml:space="preserve"> </w:t>
      </w:r>
      <w:r w:rsidRPr="00681385">
        <w:rPr>
          <w:rFonts w:ascii="Arial" w:hAnsi="Arial" w:cs="Arial"/>
        </w:rPr>
        <w:t xml:space="preserve">- </w:t>
      </w:r>
      <w:r w:rsidR="00D102D1">
        <w:rPr>
          <w:rFonts w:ascii="Arial" w:hAnsi="Arial" w:cs="Arial"/>
        </w:rPr>
        <w:tab/>
      </w:r>
      <w:r w:rsidRPr="00681385">
        <w:rPr>
          <w:rFonts w:ascii="Arial" w:hAnsi="Arial" w:cs="Arial"/>
        </w:rPr>
        <w:t>Wzór Zlecenia</w:t>
      </w:r>
    </w:p>
    <w:p w14:paraId="176F64C6" w14:textId="77777777" w:rsidR="00537EEB" w:rsidRPr="00681385" w:rsidRDefault="00537EEB" w:rsidP="00D102D1">
      <w:pPr>
        <w:spacing w:before="120" w:after="0" w:line="240" w:lineRule="auto"/>
        <w:ind w:left="1843" w:hanging="1843"/>
        <w:jc w:val="both"/>
        <w:rPr>
          <w:rFonts w:ascii="Arial" w:hAnsi="Arial" w:cs="Arial"/>
        </w:rPr>
      </w:pPr>
      <w:r w:rsidRPr="00681385">
        <w:rPr>
          <w:rFonts w:ascii="Arial" w:hAnsi="Arial" w:cs="Arial"/>
        </w:rPr>
        <w:t>Załącznik Nr</w:t>
      </w:r>
      <w:r w:rsidR="007B2223" w:rsidRPr="00681385">
        <w:rPr>
          <w:rFonts w:ascii="Arial" w:hAnsi="Arial" w:cs="Arial"/>
        </w:rPr>
        <w:t xml:space="preserve"> 9</w:t>
      </w:r>
      <w:r w:rsidR="00612C9C">
        <w:rPr>
          <w:rFonts w:ascii="Arial" w:hAnsi="Arial" w:cs="Arial"/>
        </w:rPr>
        <w:t xml:space="preserve"> </w:t>
      </w:r>
      <w:r w:rsidR="001B3457" w:rsidRPr="00681385">
        <w:rPr>
          <w:rFonts w:ascii="Arial" w:hAnsi="Arial" w:cs="Arial"/>
        </w:rPr>
        <w:t xml:space="preserve">- </w:t>
      </w:r>
      <w:r w:rsidR="00D102D1">
        <w:rPr>
          <w:rFonts w:ascii="Arial" w:hAnsi="Arial" w:cs="Arial"/>
        </w:rPr>
        <w:tab/>
      </w:r>
      <w:r w:rsidR="00D102D1">
        <w:rPr>
          <w:rFonts w:ascii="Arial" w:hAnsi="Arial" w:cs="Arial"/>
        </w:rPr>
        <w:tab/>
      </w:r>
      <w:r w:rsidRPr="00681385">
        <w:rPr>
          <w:rFonts w:ascii="Arial" w:hAnsi="Arial" w:cs="Arial"/>
        </w:rPr>
        <w:t>Wyciąg dla podmiotów zewnętrznych z Instrukcji o ruchu osobowym</w:t>
      </w:r>
      <w:r w:rsidR="0007738B">
        <w:rPr>
          <w:rFonts w:ascii="Arial" w:hAnsi="Arial" w:cs="Arial"/>
        </w:rPr>
        <w:br/>
      </w:r>
      <w:r w:rsidR="00D102D1">
        <w:rPr>
          <w:rFonts w:ascii="Arial" w:hAnsi="Arial" w:cs="Arial"/>
        </w:rPr>
        <w:t xml:space="preserve">     </w:t>
      </w:r>
      <w:r w:rsidRPr="00681385">
        <w:rPr>
          <w:rFonts w:ascii="Arial" w:hAnsi="Arial" w:cs="Arial"/>
        </w:rPr>
        <w:t>w ORLEN S.A.</w:t>
      </w:r>
    </w:p>
    <w:p w14:paraId="2779B13C" w14:textId="77777777" w:rsidR="00537EEB" w:rsidRPr="00681385" w:rsidRDefault="00537EEB" w:rsidP="00681385">
      <w:pPr>
        <w:spacing w:before="120" w:after="0" w:line="240" w:lineRule="auto"/>
        <w:ind w:left="2124" w:hanging="2124"/>
        <w:jc w:val="both"/>
        <w:rPr>
          <w:rFonts w:ascii="Arial" w:eastAsia="Times New Roman" w:hAnsi="Arial" w:cs="Arial"/>
          <w:color w:val="000000"/>
          <w:lang w:eastAsia="pl-PL"/>
        </w:rPr>
      </w:pPr>
      <w:r w:rsidRPr="00681385">
        <w:rPr>
          <w:rFonts w:ascii="Arial" w:eastAsia="Times New Roman" w:hAnsi="Arial" w:cs="Arial"/>
          <w:color w:val="000000"/>
          <w:lang w:eastAsia="pl-PL"/>
        </w:rPr>
        <w:t>Załącznik Nr 10</w:t>
      </w:r>
      <w:r w:rsidR="00612C9C">
        <w:rPr>
          <w:rFonts w:ascii="Arial" w:eastAsia="Times New Roman" w:hAnsi="Arial" w:cs="Arial"/>
          <w:color w:val="000000"/>
          <w:lang w:eastAsia="pl-PL"/>
        </w:rPr>
        <w:t xml:space="preserve"> </w:t>
      </w:r>
      <w:r w:rsidRPr="00681385">
        <w:rPr>
          <w:rFonts w:ascii="Arial" w:eastAsia="Times New Roman" w:hAnsi="Arial" w:cs="Arial"/>
          <w:color w:val="000000"/>
          <w:lang w:eastAsia="pl-PL"/>
        </w:rPr>
        <w:t xml:space="preserve">- </w:t>
      </w:r>
      <w:r w:rsidR="00D102D1">
        <w:rPr>
          <w:rFonts w:ascii="Arial" w:eastAsia="Times New Roman" w:hAnsi="Arial" w:cs="Arial"/>
          <w:color w:val="000000"/>
          <w:lang w:eastAsia="pl-PL"/>
        </w:rPr>
        <w:tab/>
      </w:r>
      <w:r w:rsidRPr="00681385">
        <w:rPr>
          <w:rFonts w:ascii="Arial" w:eastAsia="Times New Roman" w:hAnsi="Arial" w:cs="Arial"/>
          <w:color w:val="000000"/>
          <w:lang w:eastAsia="pl-PL"/>
        </w:rPr>
        <w:t>Wyciąg dla podmiotów zewnętrznych z Wytycznych Dyrektora Biura Kontroli i Bezpieczeństwa do organizacji Ruchu Osobowego</w:t>
      </w:r>
      <w:r w:rsidR="00D102D1">
        <w:rPr>
          <w:rFonts w:ascii="Arial" w:eastAsia="Times New Roman" w:hAnsi="Arial" w:cs="Arial"/>
          <w:color w:val="000000"/>
          <w:lang w:eastAsia="pl-PL"/>
        </w:rPr>
        <w:br/>
      </w:r>
      <w:r w:rsidRPr="00681385">
        <w:rPr>
          <w:rFonts w:ascii="Arial" w:eastAsia="Times New Roman" w:hAnsi="Arial" w:cs="Arial"/>
          <w:color w:val="000000"/>
          <w:lang w:eastAsia="pl-PL"/>
        </w:rPr>
        <w:t>w ORLEN S.A.</w:t>
      </w:r>
    </w:p>
    <w:p w14:paraId="02911235" w14:textId="77777777" w:rsidR="00537EEB" w:rsidRDefault="00537EEB" w:rsidP="00681385">
      <w:pPr>
        <w:spacing w:before="120" w:after="0" w:line="240" w:lineRule="auto"/>
        <w:ind w:left="2124" w:hanging="2124"/>
        <w:jc w:val="both"/>
        <w:rPr>
          <w:rFonts w:ascii="Arial" w:hAnsi="Arial" w:cs="Arial"/>
        </w:rPr>
      </w:pPr>
      <w:r w:rsidRPr="00681385">
        <w:rPr>
          <w:rFonts w:ascii="Arial" w:hAnsi="Arial" w:cs="Arial"/>
        </w:rPr>
        <w:t>Załącznik Nr 11</w:t>
      </w:r>
      <w:r w:rsidR="00612C9C">
        <w:rPr>
          <w:rFonts w:ascii="Arial" w:hAnsi="Arial" w:cs="Arial"/>
        </w:rPr>
        <w:t xml:space="preserve"> </w:t>
      </w:r>
      <w:r w:rsidRPr="00681385">
        <w:rPr>
          <w:rFonts w:ascii="Arial" w:hAnsi="Arial" w:cs="Arial"/>
        </w:rPr>
        <w:t xml:space="preserve">- </w:t>
      </w:r>
      <w:r w:rsidR="00D102D1">
        <w:rPr>
          <w:rFonts w:ascii="Arial" w:hAnsi="Arial" w:cs="Arial"/>
        </w:rPr>
        <w:tab/>
      </w:r>
      <w:r w:rsidRPr="00681385">
        <w:rPr>
          <w:rFonts w:ascii="Arial" w:hAnsi="Arial" w:cs="Arial"/>
        </w:rPr>
        <w:t>Klauzula informacyjna dla pracowników Zleceniobiorcy lub osób współpracujących ze Zleceniobiorcą</w:t>
      </w:r>
    </w:p>
    <w:p w14:paraId="127432B4" w14:textId="77777777" w:rsidR="007C309E" w:rsidRPr="00681385" w:rsidRDefault="007C309E" w:rsidP="00681385">
      <w:pPr>
        <w:spacing w:before="120" w:after="0" w:line="240" w:lineRule="auto"/>
        <w:ind w:left="2124" w:hanging="2124"/>
        <w:jc w:val="both"/>
        <w:rPr>
          <w:rFonts w:ascii="Arial" w:hAnsi="Arial" w:cs="Arial"/>
        </w:rPr>
      </w:pPr>
      <w:r>
        <w:rPr>
          <w:rFonts w:ascii="Arial" w:hAnsi="Arial" w:cs="Arial"/>
        </w:rPr>
        <w:t xml:space="preserve">Załącznik Nr 12 - </w:t>
      </w:r>
      <w:r>
        <w:rPr>
          <w:rFonts w:ascii="Arial" w:hAnsi="Arial" w:cs="Arial"/>
        </w:rPr>
        <w:tab/>
      </w:r>
      <w:r w:rsidRPr="007C309E">
        <w:rPr>
          <w:rFonts w:ascii="Arial" w:hAnsi="Arial" w:cs="Arial"/>
        </w:rPr>
        <w:t>Zasady wystawiania i otrzymywania faktur przy użyciu Krajowego Systemu e-Faktur (KSeF)</w:t>
      </w:r>
    </w:p>
    <w:p w14:paraId="0EC9E6C2" w14:textId="77777777" w:rsidR="00537EEB" w:rsidRDefault="00537EEB" w:rsidP="00681385">
      <w:pPr>
        <w:tabs>
          <w:tab w:val="left" w:pos="426"/>
        </w:tabs>
        <w:spacing w:before="120" w:after="0" w:line="240" w:lineRule="auto"/>
        <w:jc w:val="both"/>
        <w:rPr>
          <w:rFonts w:ascii="Arial" w:hAnsi="Arial" w:cs="Arial"/>
        </w:rPr>
      </w:pPr>
    </w:p>
    <w:p w14:paraId="72A64FE7" w14:textId="77777777" w:rsidR="00F337C1" w:rsidRDefault="00F337C1" w:rsidP="00681385">
      <w:pPr>
        <w:tabs>
          <w:tab w:val="left" w:pos="426"/>
        </w:tabs>
        <w:spacing w:before="120" w:after="0" w:line="240" w:lineRule="auto"/>
        <w:jc w:val="both"/>
        <w:rPr>
          <w:rFonts w:ascii="Arial" w:hAnsi="Arial" w:cs="Arial"/>
        </w:rPr>
      </w:pPr>
    </w:p>
    <w:p w14:paraId="7154504B" w14:textId="77777777" w:rsidR="00F337C1" w:rsidRDefault="00F337C1" w:rsidP="00681385">
      <w:pPr>
        <w:tabs>
          <w:tab w:val="left" w:pos="426"/>
        </w:tabs>
        <w:spacing w:before="120" w:after="0" w:line="240" w:lineRule="auto"/>
        <w:jc w:val="both"/>
        <w:rPr>
          <w:rFonts w:ascii="Arial" w:hAnsi="Arial" w:cs="Arial"/>
        </w:rPr>
      </w:pPr>
    </w:p>
    <w:p w14:paraId="4A99455B" w14:textId="77777777" w:rsidR="00F337C1" w:rsidRPr="00681385" w:rsidRDefault="00F337C1" w:rsidP="00681385">
      <w:pPr>
        <w:tabs>
          <w:tab w:val="left" w:pos="426"/>
        </w:tabs>
        <w:spacing w:before="120" w:after="0" w:line="240" w:lineRule="auto"/>
        <w:jc w:val="both"/>
        <w:rPr>
          <w:rFonts w:ascii="Arial" w:hAnsi="Arial" w:cs="Arial"/>
        </w:rPr>
      </w:pPr>
    </w:p>
    <w:p w14:paraId="7506947D" w14:textId="77777777" w:rsidR="00537EEB" w:rsidRDefault="00537EEB" w:rsidP="00537EEB">
      <w:pPr>
        <w:tabs>
          <w:tab w:val="left" w:pos="426"/>
        </w:tabs>
        <w:spacing w:after="0" w:line="240" w:lineRule="auto"/>
        <w:jc w:val="both"/>
        <w:rPr>
          <w:rFonts w:ascii="Arial" w:hAnsi="Arial" w:cs="Arial"/>
        </w:rPr>
      </w:pPr>
    </w:p>
    <w:p w14:paraId="187B76D9" w14:textId="77777777" w:rsidR="00537EEB" w:rsidRDefault="00537EEB" w:rsidP="00537EEB">
      <w:pPr>
        <w:tabs>
          <w:tab w:val="left" w:pos="426"/>
        </w:tabs>
        <w:spacing w:after="0" w:line="240" w:lineRule="auto"/>
        <w:jc w:val="both"/>
        <w:rPr>
          <w:rFonts w:ascii="Arial" w:eastAsia="Times New Roman" w:hAnsi="Arial" w:cs="Arial"/>
          <w:b/>
          <w:bCs/>
          <w:color w:val="000000"/>
          <w:lang w:eastAsia="pl-PL"/>
        </w:rPr>
      </w:pPr>
    </w:p>
    <w:p w14:paraId="538B2AFD" w14:textId="77777777" w:rsidR="00537EEB" w:rsidRDefault="00537EEB" w:rsidP="00537EEB">
      <w:pPr>
        <w:tabs>
          <w:tab w:val="left" w:pos="426"/>
        </w:tabs>
        <w:spacing w:after="0" w:line="240" w:lineRule="auto"/>
        <w:jc w:val="both"/>
        <w:rPr>
          <w:rFonts w:ascii="Arial" w:eastAsia="Times New Roman" w:hAnsi="Arial" w:cs="Arial"/>
          <w:b/>
          <w:bCs/>
          <w:color w:val="000000"/>
          <w:lang w:eastAsia="pl-PL"/>
        </w:rPr>
      </w:pPr>
      <w:r>
        <w:rPr>
          <w:rFonts w:ascii="Arial" w:eastAsia="Times New Roman" w:hAnsi="Arial" w:cs="Arial"/>
          <w:b/>
          <w:bCs/>
          <w:color w:val="000000"/>
          <w:lang w:eastAsia="pl-PL"/>
        </w:rPr>
        <w:t>Zleceniodawca</w:t>
      </w:r>
      <w:r>
        <w:rPr>
          <w:rFonts w:ascii="Arial" w:eastAsia="Times New Roman" w:hAnsi="Arial" w:cs="Arial"/>
          <w:b/>
          <w:bCs/>
          <w:color w:val="000000"/>
          <w:lang w:eastAsia="pl-PL"/>
        </w:rPr>
        <w:tab/>
      </w:r>
      <w:r>
        <w:rPr>
          <w:rFonts w:ascii="Arial" w:eastAsia="Times New Roman" w:hAnsi="Arial" w:cs="Arial"/>
          <w:b/>
          <w:bCs/>
          <w:color w:val="000000"/>
          <w:lang w:eastAsia="pl-PL"/>
        </w:rPr>
        <w:tab/>
      </w:r>
      <w:r>
        <w:rPr>
          <w:rFonts w:ascii="Arial" w:eastAsia="Times New Roman" w:hAnsi="Arial" w:cs="Arial"/>
          <w:b/>
          <w:bCs/>
          <w:color w:val="000000"/>
          <w:lang w:eastAsia="pl-PL"/>
        </w:rPr>
        <w:tab/>
      </w:r>
      <w:r>
        <w:rPr>
          <w:rFonts w:ascii="Arial" w:eastAsia="Times New Roman" w:hAnsi="Arial" w:cs="Arial"/>
          <w:b/>
          <w:bCs/>
          <w:color w:val="000000"/>
          <w:lang w:eastAsia="pl-PL"/>
        </w:rPr>
        <w:tab/>
      </w:r>
      <w:r>
        <w:rPr>
          <w:rFonts w:ascii="Arial" w:eastAsia="Times New Roman" w:hAnsi="Arial" w:cs="Arial"/>
          <w:b/>
          <w:bCs/>
          <w:color w:val="000000"/>
          <w:lang w:eastAsia="pl-PL"/>
        </w:rPr>
        <w:tab/>
        <w:t>Zleceniobiorca</w:t>
      </w:r>
    </w:p>
    <w:p w14:paraId="1CFD02AE" w14:textId="77777777" w:rsidR="00537EEB" w:rsidRPr="004B22B2" w:rsidRDefault="00537EEB" w:rsidP="00537EEB">
      <w:pPr>
        <w:tabs>
          <w:tab w:val="left" w:pos="426"/>
        </w:tabs>
        <w:spacing w:after="0" w:line="240" w:lineRule="auto"/>
        <w:jc w:val="both"/>
        <w:rPr>
          <w:rFonts w:ascii="Times New Roman" w:eastAsia="Times New Roman" w:hAnsi="Times New Roman"/>
          <w:color w:val="000000"/>
          <w:sz w:val="24"/>
          <w:szCs w:val="24"/>
          <w:lang w:eastAsia="pl-PL"/>
        </w:rPr>
      </w:pPr>
    </w:p>
    <w:p w14:paraId="315C8DBA" w14:textId="77777777" w:rsidR="00537EEB" w:rsidRDefault="00537EEB" w:rsidP="00537EEB">
      <w:pPr>
        <w:tabs>
          <w:tab w:val="left" w:pos="426"/>
        </w:tabs>
        <w:spacing w:after="0" w:line="240" w:lineRule="auto"/>
        <w:rPr>
          <w:rFonts w:ascii="Arial" w:eastAsia="Times New Roman" w:hAnsi="Arial" w:cs="Arial"/>
          <w:color w:val="000000"/>
          <w:lang w:eastAsia="pl-PL"/>
        </w:rPr>
      </w:pPr>
      <w:r>
        <w:rPr>
          <w:rFonts w:ascii="Arial" w:eastAsia="Times New Roman" w:hAnsi="Arial" w:cs="Arial"/>
          <w:color w:val="000000"/>
          <w:lang w:eastAsia="pl-PL"/>
        </w:rPr>
        <w:t>…………………………………….</w:t>
      </w:r>
      <w:r>
        <w:rPr>
          <w:rFonts w:ascii="Arial" w:eastAsia="Times New Roman" w:hAnsi="Arial" w:cs="Arial"/>
          <w:color w:val="000000"/>
          <w:lang w:eastAsia="pl-PL"/>
        </w:rPr>
        <w:tab/>
      </w:r>
      <w:r>
        <w:rPr>
          <w:rFonts w:ascii="Arial" w:eastAsia="Times New Roman" w:hAnsi="Arial" w:cs="Arial"/>
          <w:color w:val="000000"/>
          <w:lang w:eastAsia="pl-PL"/>
        </w:rPr>
        <w:tab/>
      </w:r>
      <w:r>
        <w:rPr>
          <w:rFonts w:ascii="Arial" w:eastAsia="Times New Roman" w:hAnsi="Arial" w:cs="Arial"/>
          <w:color w:val="000000"/>
          <w:lang w:eastAsia="pl-PL"/>
        </w:rPr>
        <w:tab/>
        <w:t>……………………………………….</w:t>
      </w:r>
    </w:p>
    <w:p w14:paraId="46B5DB1B" w14:textId="77777777" w:rsidR="00537EEB" w:rsidRDefault="00537EEB" w:rsidP="00537EEB">
      <w:pPr>
        <w:tabs>
          <w:tab w:val="left" w:pos="426"/>
        </w:tabs>
        <w:spacing w:after="0" w:line="240" w:lineRule="auto"/>
        <w:rPr>
          <w:rFonts w:ascii="Arial" w:eastAsia="Times New Roman" w:hAnsi="Arial" w:cs="Arial"/>
          <w:color w:val="000000"/>
          <w:lang w:eastAsia="pl-PL"/>
        </w:rPr>
      </w:pPr>
    </w:p>
    <w:p w14:paraId="49A38009" w14:textId="77777777" w:rsidR="00537EEB" w:rsidRDefault="00537EEB" w:rsidP="00537EEB">
      <w:pPr>
        <w:tabs>
          <w:tab w:val="left" w:pos="426"/>
        </w:tabs>
        <w:spacing w:after="0" w:line="240" w:lineRule="auto"/>
        <w:rPr>
          <w:rFonts w:ascii="Arial" w:eastAsia="Times New Roman" w:hAnsi="Arial" w:cs="Arial"/>
          <w:color w:val="000000"/>
          <w:lang w:eastAsia="pl-PL"/>
        </w:rPr>
      </w:pPr>
    </w:p>
    <w:p w14:paraId="2073C252" w14:textId="77777777" w:rsidR="00537EEB" w:rsidRPr="004B22B2" w:rsidRDefault="00537EEB" w:rsidP="00537EEB">
      <w:pPr>
        <w:tabs>
          <w:tab w:val="left" w:pos="426"/>
        </w:tabs>
        <w:spacing w:after="0" w:line="240" w:lineRule="auto"/>
        <w:rPr>
          <w:rFonts w:ascii="Times New Roman" w:eastAsia="Times New Roman" w:hAnsi="Times New Roman"/>
          <w:color w:val="000000"/>
          <w:sz w:val="24"/>
          <w:szCs w:val="24"/>
          <w:lang w:eastAsia="pl-PL"/>
        </w:rPr>
      </w:pPr>
      <w:r>
        <w:rPr>
          <w:rFonts w:ascii="Arial" w:eastAsia="Times New Roman" w:hAnsi="Arial" w:cs="Arial"/>
          <w:color w:val="000000"/>
          <w:lang w:eastAsia="pl-PL"/>
        </w:rPr>
        <w:t>…………………………………….</w:t>
      </w:r>
      <w:r>
        <w:rPr>
          <w:rFonts w:ascii="Arial" w:eastAsia="Times New Roman" w:hAnsi="Arial" w:cs="Arial"/>
          <w:color w:val="000000"/>
          <w:lang w:eastAsia="pl-PL"/>
        </w:rPr>
        <w:tab/>
      </w:r>
      <w:r>
        <w:rPr>
          <w:rFonts w:ascii="Arial" w:eastAsia="Times New Roman" w:hAnsi="Arial" w:cs="Arial"/>
          <w:color w:val="000000"/>
          <w:lang w:eastAsia="pl-PL"/>
        </w:rPr>
        <w:tab/>
      </w:r>
      <w:r>
        <w:rPr>
          <w:rFonts w:ascii="Arial" w:eastAsia="Times New Roman" w:hAnsi="Arial" w:cs="Arial"/>
          <w:color w:val="000000"/>
          <w:lang w:eastAsia="pl-PL"/>
        </w:rPr>
        <w:tab/>
        <w:t>……………………………………….</w:t>
      </w:r>
    </w:p>
    <w:p w14:paraId="13F29098" w14:textId="77777777" w:rsidR="00491723" w:rsidRDefault="00491723"/>
    <w:sectPr w:rsidR="00491723" w:rsidSect="00537EEB">
      <w:footerReference w:type="default" r:id="rId7"/>
      <w:footerReference w:type="first" r:id="rId8"/>
      <w:pgSz w:w="11906" w:h="16838" w:code="9"/>
      <w:pgMar w:top="1440" w:right="1440" w:bottom="1340" w:left="1843"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7329C" w14:textId="77777777" w:rsidR="00B707F2" w:rsidRDefault="00B707F2" w:rsidP="00537EEB">
      <w:pPr>
        <w:spacing w:after="0" w:line="240" w:lineRule="auto"/>
      </w:pPr>
      <w:r>
        <w:separator/>
      </w:r>
    </w:p>
  </w:endnote>
  <w:endnote w:type="continuationSeparator" w:id="0">
    <w:p w14:paraId="735B44DC" w14:textId="77777777" w:rsidR="00B707F2" w:rsidRDefault="00B707F2" w:rsidP="00537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ranklin Gothic Medium Cond">
    <w:panose1 w:val="020B06060304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D88C9" w14:textId="77777777" w:rsidR="00FF7EAD"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CD652A">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7"/>
      <w:gridCol w:w="1514"/>
      <w:gridCol w:w="1514"/>
      <w:gridCol w:w="1982"/>
      <w:gridCol w:w="2516"/>
    </w:tblGrid>
    <w:tr w:rsidR="00FF7EAD" w14:paraId="6FB0FDBC" w14:textId="77777777">
      <w:tc>
        <w:tcPr>
          <w:tcW w:w="0" w:type="auto"/>
          <w:vAlign w:val="center"/>
        </w:tcPr>
        <w:p w14:paraId="55D55984" w14:textId="77777777" w:rsidR="00FF7EAD" w:rsidRDefault="00000000">
          <w:pPr>
            <w:spacing w:line="240" w:lineRule="auto"/>
          </w:pPr>
          <w:r>
            <w:rPr>
              <w:sz w:val="16"/>
            </w:rPr>
            <w:t>Rodzaj</w:t>
          </w:r>
        </w:p>
      </w:tc>
      <w:tc>
        <w:tcPr>
          <w:tcW w:w="0" w:type="auto"/>
          <w:vAlign w:val="center"/>
        </w:tcPr>
        <w:p w14:paraId="74D7F644" w14:textId="77777777" w:rsidR="00FF7EAD" w:rsidRDefault="00000000">
          <w:pPr>
            <w:spacing w:line="240" w:lineRule="auto"/>
          </w:pPr>
          <w:r>
            <w:rPr>
              <w:sz w:val="16"/>
            </w:rPr>
            <w:t>ID umowy</w:t>
          </w:r>
        </w:p>
      </w:tc>
      <w:tc>
        <w:tcPr>
          <w:tcW w:w="0" w:type="auto"/>
          <w:vAlign w:val="center"/>
        </w:tcPr>
        <w:p w14:paraId="1C0F7C53" w14:textId="77777777" w:rsidR="00FF7EAD" w:rsidRDefault="00000000">
          <w:pPr>
            <w:spacing w:line="240" w:lineRule="auto"/>
          </w:pPr>
          <w:r>
            <w:rPr>
              <w:sz w:val="16"/>
            </w:rPr>
            <w:t>ID pliku</w:t>
          </w:r>
        </w:p>
      </w:tc>
      <w:tc>
        <w:tcPr>
          <w:tcW w:w="0" w:type="auto"/>
          <w:vAlign w:val="center"/>
        </w:tcPr>
        <w:p w14:paraId="19214C1B" w14:textId="77777777" w:rsidR="00FF7EAD" w:rsidRDefault="00000000">
          <w:pPr>
            <w:spacing w:line="240" w:lineRule="auto"/>
          </w:pPr>
          <w:r>
            <w:rPr>
              <w:sz w:val="16"/>
            </w:rPr>
            <w:t>Stan</w:t>
          </w:r>
        </w:p>
      </w:tc>
      <w:tc>
        <w:tcPr>
          <w:tcW w:w="0" w:type="auto"/>
          <w:vAlign w:val="center"/>
        </w:tcPr>
        <w:p w14:paraId="2D715405" w14:textId="77777777" w:rsidR="00FF7EAD" w:rsidRDefault="00000000">
          <w:pPr>
            <w:spacing w:line="240" w:lineRule="auto"/>
          </w:pPr>
          <w:r>
            <w:rPr>
              <w:sz w:val="16"/>
            </w:rPr>
            <w:t>Data modyfikacji</w:t>
          </w:r>
        </w:p>
      </w:tc>
    </w:tr>
    <w:tr w:rsidR="00FF7EAD" w14:paraId="7743FC0E" w14:textId="77777777">
      <w:tc>
        <w:tcPr>
          <w:tcW w:w="0" w:type="auto"/>
          <w:vAlign w:val="center"/>
        </w:tcPr>
        <w:p w14:paraId="7402FECB" w14:textId="77777777" w:rsidR="00FF7EAD" w:rsidRDefault="00000000">
          <w:pPr>
            <w:spacing w:line="240" w:lineRule="auto"/>
          </w:pPr>
          <w:r>
            <w:rPr>
              <w:sz w:val="16"/>
            </w:rPr>
            <w:t>Finalna</w:t>
          </w:r>
        </w:p>
      </w:tc>
      <w:tc>
        <w:tcPr>
          <w:tcW w:w="0" w:type="auto"/>
          <w:vAlign w:val="center"/>
        </w:tcPr>
        <w:p w14:paraId="31F5A85C" w14:textId="77777777" w:rsidR="00FF7EAD" w:rsidRDefault="00000000">
          <w:pPr>
            <w:spacing w:line="240" w:lineRule="auto"/>
          </w:pPr>
          <w:r>
            <w:rPr>
              <w:sz w:val="16"/>
            </w:rPr>
            <w:t>325775866</w:t>
          </w:r>
        </w:p>
      </w:tc>
      <w:tc>
        <w:tcPr>
          <w:tcW w:w="0" w:type="auto"/>
          <w:vAlign w:val="center"/>
        </w:tcPr>
        <w:p w14:paraId="38489994" w14:textId="77777777" w:rsidR="00FF7EAD" w:rsidRDefault="00000000">
          <w:pPr>
            <w:spacing w:line="240" w:lineRule="auto"/>
          </w:pPr>
          <w:r>
            <w:rPr>
              <w:sz w:val="16"/>
            </w:rPr>
            <w:t>326387735</w:t>
          </w:r>
        </w:p>
      </w:tc>
      <w:tc>
        <w:tcPr>
          <w:tcW w:w="0" w:type="auto"/>
          <w:vAlign w:val="center"/>
        </w:tcPr>
        <w:p w14:paraId="54389988" w14:textId="77777777" w:rsidR="00FF7EAD" w:rsidRDefault="00000000">
          <w:pPr>
            <w:spacing w:line="240" w:lineRule="auto"/>
          </w:pPr>
          <w:r>
            <w:rPr>
              <w:sz w:val="16"/>
            </w:rPr>
            <w:t>Zaakceptowana</w:t>
          </w:r>
        </w:p>
      </w:tc>
      <w:tc>
        <w:tcPr>
          <w:tcW w:w="0" w:type="auto"/>
          <w:vAlign w:val="center"/>
        </w:tcPr>
        <w:p w14:paraId="1A66DD49" w14:textId="77777777" w:rsidR="00FF7EAD" w:rsidRDefault="00000000">
          <w:pPr>
            <w:spacing w:line="240" w:lineRule="auto"/>
          </w:pPr>
          <w:r>
            <w:rPr>
              <w:sz w:val="16"/>
            </w:rPr>
            <w:t>2025-11-03 12:47:57</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C0831" w14:textId="77777777" w:rsidR="00FF7EAD"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7"/>
      <w:gridCol w:w="1514"/>
      <w:gridCol w:w="1514"/>
      <w:gridCol w:w="1982"/>
      <w:gridCol w:w="2516"/>
    </w:tblGrid>
    <w:tr w:rsidR="00FF7EAD" w14:paraId="0430BE75" w14:textId="77777777">
      <w:tc>
        <w:tcPr>
          <w:tcW w:w="0" w:type="auto"/>
          <w:vAlign w:val="center"/>
        </w:tcPr>
        <w:p w14:paraId="1CC2ED36" w14:textId="77777777" w:rsidR="00FF7EAD" w:rsidRDefault="00000000">
          <w:pPr>
            <w:spacing w:line="240" w:lineRule="auto"/>
          </w:pPr>
          <w:r>
            <w:rPr>
              <w:sz w:val="16"/>
            </w:rPr>
            <w:t>Rodzaj</w:t>
          </w:r>
        </w:p>
      </w:tc>
      <w:tc>
        <w:tcPr>
          <w:tcW w:w="0" w:type="auto"/>
          <w:vAlign w:val="center"/>
        </w:tcPr>
        <w:p w14:paraId="7D12E6F0" w14:textId="77777777" w:rsidR="00FF7EAD" w:rsidRDefault="00000000">
          <w:pPr>
            <w:spacing w:line="240" w:lineRule="auto"/>
          </w:pPr>
          <w:r>
            <w:rPr>
              <w:sz w:val="16"/>
            </w:rPr>
            <w:t>ID umowy</w:t>
          </w:r>
        </w:p>
      </w:tc>
      <w:tc>
        <w:tcPr>
          <w:tcW w:w="0" w:type="auto"/>
          <w:vAlign w:val="center"/>
        </w:tcPr>
        <w:p w14:paraId="5932907A" w14:textId="77777777" w:rsidR="00FF7EAD" w:rsidRDefault="00000000">
          <w:pPr>
            <w:spacing w:line="240" w:lineRule="auto"/>
          </w:pPr>
          <w:r>
            <w:rPr>
              <w:sz w:val="16"/>
            </w:rPr>
            <w:t>ID pliku</w:t>
          </w:r>
        </w:p>
      </w:tc>
      <w:tc>
        <w:tcPr>
          <w:tcW w:w="0" w:type="auto"/>
          <w:vAlign w:val="center"/>
        </w:tcPr>
        <w:p w14:paraId="03DD8BF0" w14:textId="77777777" w:rsidR="00FF7EAD" w:rsidRDefault="00000000">
          <w:pPr>
            <w:spacing w:line="240" w:lineRule="auto"/>
          </w:pPr>
          <w:r>
            <w:rPr>
              <w:sz w:val="16"/>
            </w:rPr>
            <w:t>Stan</w:t>
          </w:r>
        </w:p>
      </w:tc>
      <w:tc>
        <w:tcPr>
          <w:tcW w:w="0" w:type="auto"/>
          <w:vAlign w:val="center"/>
        </w:tcPr>
        <w:p w14:paraId="654E3414" w14:textId="77777777" w:rsidR="00FF7EAD" w:rsidRDefault="00000000">
          <w:pPr>
            <w:spacing w:line="240" w:lineRule="auto"/>
          </w:pPr>
          <w:r>
            <w:rPr>
              <w:sz w:val="16"/>
            </w:rPr>
            <w:t>Data modyfikacji</w:t>
          </w:r>
        </w:p>
      </w:tc>
    </w:tr>
    <w:tr w:rsidR="00FF7EAD" w14:paraId="7544C671" w14:textId="77777777">
      <w:tc>
        <w:tcPr>
          <w:tcW w:w="0" w:type="auto"/>
          <w:vAlign w:val="center"/>
        </w:tcPr>
        <w:p w14:paraId="5D074427" w14:textId="77777777" w:rsidR="00FF7EAD" w:rsidRDefault="00000000">
          <w:pPr>
            <w:spacing w:line="240" w:lineRule="auto"/>
          </w:pPr>
          <w:r>
            <w:rPr>
              <w:sz w:val="16"/>
            </w:rPr>
            <w:t>Finalna</w:t>
          </w:r>
        </w:p>
      </w:tc>
      <w:tc>
        <w:tcPr>
          <w:tcW w:w="0" w:type="auto"/>
          <w:vAlign w:val="center"/>
        </w:tcPr>
        <w:p w14:paraId="7ACE681A" w14:textId="77777777" w:rsidR="00FF7EAD" w:rsidRDefault="00000000">
          <w:pPr>
            <w:spacing w:line="240" w:lineRule="auto"/>
          </w:pPr>
          <w:r>
            <w:rPr>
              <w:sz w:val="16"/>
            </w:rPr>
            <w:t>325775866</w:t>
          </w:r>
        </w:p>
      </w:tc>
      <w:tc>
        <w:tcPr>
          <w:tcW w:w="0" w:type="auto"/>
          <w:vAlign w:val="center"/>
        </w:tcPr>
        <w:p w14:paraId="5B7CA8C7" w14:textId="77777777" w:rsidR="00FF7EAD" w:rsidRDefault="00000000">
          <w:pPr>
            <w:spacing w:line="240" w:lineRule="auto"/>
          </w:pPr>
          <w:r>
            <w:rPr>
              <w:sz w:val="16"/>
            </w:rPr>
            <w:t>326387735</w:t>
          </w:r>
        </w:p>
      </w:tc>
      <w:tc>
        <w:tcPr>
          <w:tcW w:w="0" w:type="auto"/>
          <w:vAlign w:val="center"/>
        </w:tcPr>
        <w:p w14:paraId="5863B388" w14:textId="77777777" w:rsidR="00FF7EAD" w:rsidRDefault="00000000">
          <w:pPr>
            <w:spacing w:line="240" w:lineRule="auto"/>
          </w:pPr>
          <w:r>
            <w:rPr>
              <w:sz w:val="16"/>
            </w:rPr>
            <w:t>Zaakceptowana</w:t>
          </w:r>
        </w:p>
      </w:tc>
      <w:tc>
        <w:tcPr>
          <w:tcW w:w="0" w:type="auto"/>
          <w:vAlign w:val="center"/>
        </w:tcPr>
        <w:p w14:paraId="03EB4F10" w14:textId="77777777" w:rsidR="00FF7EAD" w:rsidRDefault="00000000">
          <w:pPr>
            <w:spacing w:line="240" w:lineRule="auto"/>
          </w:pPr>
          <w:r>
            <w:rPr>
              <w:sz w:val="16"/>
            </w:rPr>
            <w:t>2025-11-03 12:47:57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75FF2" w14:textId="77777777" w:rsidR="00B707F2" w:rsidRDefault="00B707F2" w:rsidP="00537EEB">
      <w:pPr>
        <w:spacing w:after="0" w:line="240" w:lineRule="auto"/>
      </w:pPr>
      <w:r>
        <w:separator/>
      </w:r>
    </w:p>
  </w:footnote>
  <w:footnote w:type="continuationSeparator" w:id="0">
    <w:p w14:paraId="501A53D8" w14:textId="77777777" w:rsidR="00B707F2" w:rsidRDefault="00B707F2" w:rsidP="00537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4F3A"/>
    <w:multiLevelType w:val="hybridMultilevel"/>
    <w:tmpl w:val="62109E2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85C613C"/>
    <w:multiLevelType w:val="hybridMultilevel"/>
    <w:tmpl w:val="82A692F0"/>
    <w:lvl w:ilvl="0" w:tplc="6ED675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9396DB2"/>
    <w:multiLevelType w:val="hybridMultilevel"/>
    <w:tmpl w:val="3C620C86"/>
    <w:lvl w:ilvl="0" w:tplc="8C3C7F3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0107883"/>
    <w:multiLevelType w:val="hybridMultilevel"/>
    <w:tmpl w:val="62109E2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2C82E01"/>
    <w:multiLevelType w:val="hybridMultilevel"/>
    <w:tmpl w:val="62109E2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3F37A56"/>
    <w:multiLevelType w:val="hybridMultilevel"/>
    <w:tmpl w:val="E1C25114"/>
    <w:lvl w:ilvl="0" w:tplc="04150019">
      <w:start w:val="1"/>
      <w:numFmt w:val="lowerLetter"/>
      <w:lvlText w:val="%1."/>
      <w:lvlJc w:val="left"/>
      <w:pPr>
        <w:ind w:left="2062" w:hanging="360"/>
      </w:pPr>
      <w:rPr>
        <w:rFonts w:hint="default"/>
      </w:rPr>
    </w:lvl>
    <w:lvl w:ilvl="1" w:tplc="D9C4BBB2" w:tentative="1">
      <w:start w:val="1"/>
      <w:numFmt w:val="lowerLetter"/>
      <w:lvlText w:val="%2."/>
      <w:lvlJc w:val="left"/>
      <w:pPr>
        <w:ind w:left="2782" w:hanging="360"/>
      </w:pPr>
    </w:lvl>
    <w:lvl w:ilvl="2" w:tplc="11D0C870" w:tentative="1">
      <w:start w:val="1"/>
      <w:numFmt w:val="lowerRoman"/>
      <w:lvlText w:val="%3."/>
      <w:lvlJc w:val="right"/>
      <w:pPr>
        <w:ind w:left="3502" w:hanging="180"/>
      </w:pPr>
    </w:lvl>
    <w:lvl w:ilvl="3" w:tplc="FB72CEC0" w:tentative="1">
      <w:start w:val="1"/>
      <w:numFmt w:val="decimal"/>
      <w:lvlText w:val="%4."/>
      <w:lvlJc w:val="left"/>
      <w:pPr>
        <w:ind w:left="4222" w:hanging="360"/>
      </w:pPr>
    </w:lvl>
    <w:lvl w:ilvl="4" w:tplc="24E85656" w:tentative="1">
      <w:start w:val="1"/>
      <w:numFmt w:val="lowerLetter"/>
      <w:lvlText w:val="%5."/>
      <w:lvlJc w:val="left"/>
      <w:pPr>
        <w:ind w:left="4942" w:hanging="360"/>
      </w:pPr>
    </w:lvl>
    <w:lvl w:ilvl="5" w:tplc="9F4CB8F2" w:tentative="1">
      <w:start w:val="1"/>
      <w:numFmt w:val="lowerRoman"/>
      <w:lvlText w:val="%6."/>
      <w:lvlJc w:val="right"/>
      <w:pPr>
        <w:ind w:left="5662" w:hanging="180"/>
      </w:pPr>
    </w:lvl>
    <w:lvl w:ilvl="6" w:tplc="94D67602" w:tentative="1">
      <w:start w:val="1"/>
      <w:numFmt w:val="decimal"/>
      <w:lvlText w:val="%7."/>
      <w:lvlJc w:val="left"/>
      <w:pPr>
        <w:ind w:left="6382" w:hanging="360"/>
      </w:pPr>
    </w:lvl>
    <w:lvl w:ilvl="7" w:tplc="C388B8B2" w:tentative="1">
      <w:start w:val="1"/>
      <w:numFmt w:val="lowerLetter"/>
      <w:lvlText w:val="%8."/>
      <w:lvlJc w:val="left"/>
      <w:pPr>
        <w:ind w:left="7102" w:hanging="360"/>
      </w:pPr>
    </w:lvl>
    <w:lvl w:ilvl="8" w:tplc="051C73E0" w:tentative="1">
      <w:start w:val="1"/>
      <w:numFmt w:val="lowerRoman"/>
      <w:lvlText w:val="%9."/>
      <w:lvlJc w:val="right"/>
      <w:pPr>
        <w:ind w:left="7822" w:hanging="180"/>
      </w:pPr>
    </w:lvl>
  </w:abstractNum>
  <w:abstractNum w:abstractNumId="6" w15:restartNumberingAfterBreak="0">
    <w:nsid w:val="18691911"/>
    <w:multiLevelType w:val="hybridMultilevel"/>
    <w:tmpl w:val="988013A4"/>
    <w:lvl w:ilvl="0" w:tplc="95265368">
      <w:start w:val="1"/>
      <w:numFmt w:val="decimal"/>
      <w:lvlText w:val="%1."/>
      <w:lvlJc w:val="left"/>
      <w:pPr>
        <w:ind w:left="720" w:hanging="360"/>
      </w:pPr>
      <w:rPr>
        <w:rFonts w:hint="default"/>
      </w:rPr>
    </w:lvl>
    <w:lvl w:ilvl="1" w:tplc="510E0178" w:tentative="1">
      <w:start w:val="1"/>
      <w:numFmt w:val="lowerLetter"/>
      <w:lvlText w:val="%2."/>
      <w:lvlJc w:val="left"/>
      <w:pPr>
        <w:ind w:left="1440" w:hanging="360"/>
      </w:pPr>
    </w:lvl>
    <w:lvl w:ilvl="2" w:tplc="91222FBC" w:tentative="1">
      <w:start w:val="1"/>
      <w:numFmt w:val="lowerRoman"/>
      <w:lvlText w:val="%3."/>
      <w:lvlJc w:val="right"/>
      <w:pPr>
        <w:ind w:left="2160" w:hanging="180"/>
      </w:pPr>
    </w:lvl>
    <w:lvl w:ilvl="3" w:tplc="B2DC1E2C" w:tentative="1">
      <w:start w:val="1"/>
      <w:numFmt w:val="decimal"/>
      <w:lvlText w:val="%4."/>
      <w:lvlJc w:val="left"/>
      <w:pPr>
        <w:ind w:left="2880" w:hanging="360"/>
      </w:pPr>
    </w:lvl>
    <w:lvl w:ilvl="4" w:tplc="BE08AC8A" w:tentative="1">
      <w:start w:val="1"/>
      <w:numFmt w:val="lowerLetter"/>
      <w:lvlText w:val="%5."/>
      <w:lvlJc w:val="left"/>
      <w:pPr>
        <w:ind w:left="3600" w:hanging="360"/>
      </w:pPr>
    </w:lvl>
    <w:lvl w:ilvl="5" w:tplc="C2EEC07A" w:tentative="1">
      <w:start w:val="1"/>
      <w:numFmt w:val="lowerRoman"/>
      <w:lvlText w:val="%6."/>
      <w:lvlJc w:val="right"/>
      <w:pPr>
        <w:ind w:left="4320" w:hanging="180"/>
      </w:pPr>
    </w:lvl>
    <w:lvl w:ilvl="6" w:tplc="7D6E7800" w:tentative="1">
      <w:start w:val="1"/>
      <w:numFmt w:val="decimal"/>
      <w:lvlText w:val="%7."/>
      <w:lvlJc w:val="left"/>
      <w:pPr>
        <w:ind w:left="5040" w:hanging="360"/>
      </w:pPr>
    </w:lvl>
    <w:lvl w:ilvl="7" w:tplc="240412BA" w:tentative="1">
      <w:start w:val="1"/>
      <w:numFmt w:val="lowerLetter"/>
      <w:lvlText w:val="%8."/>
      <w:lvlJc w:val="left"/>
      <w:pPr>
        <w:ind w:left="5760" w:hanging="360"/>
      </w:pPr>
    </w:lvl>
    <w:lvl w:ilvl="8" w:tplc="B53C76C6" w:tentative="1">
      <w:start w:val="1"/>
      <w:numFmt w:val="lowerRoman"/>
      <w:lvlText w:val="%9."/>
      <w:lvlJc w:val="right"/>
      <w:pPr>
        <w:ind w:left="6480" w:hanging="180"/>
      </w:pPr>
    </w:lvl>
  </w:abstractNum>
  <w:abstractNum w:abstractNumId="7" w15:restartNumberingAfterBreak="0">
    <w:nsid w:val="1DD9511B"/>
    <w:multiLevelType w:val="hybridMultilevel"/>
    <w:tmpl w:val="62109E2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E972EC4"/>
    <w:multiLevelType w:val="hybridMultilevel"/>
    <w:tmpl w:val="19A89FC6"/>
    <w:lvl w:ilvl="0" w:tplc="651422B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2F95BB1"/>
    <w:multiLevelType w:val="hybridMultilevel"/>
    <w:tmpl w:val="7CB0C7C0"/>
    <w:lvl w:ilvl="0" w:tplc="6D70BD62">
      <w:start w:val="1"/>
      <w:numFmt w:val="lowerLetter"/>
      <w:lvlText w:val="%1."/>
      <w:lvlJc w:val="left"/>
      <w:pPr>
        <w:ind w:left="644" w:hanging="360"/>
      </w:pPr>
      <w:rPr>
        <w:rFonts w:hint="default"/>
      </w:rPr>
    </w:lvl>
    <w:lvl w:ilvl="1" w:tplc="CBA89EF4" w:tentative="1">
      <w:start w:val="1"/>
      <w:numFmt w:val="lowerLetter"/>
      <w:lvlText w:val="%2."/>
      <w:lvlJc w:val="left"/>
      <w:pPr>
        <w:ind w:left="1364" w:hanging="360"/>
      </w:pPr>
    </w:lvl>
    <w:lvl w:ilvl="2" w:tplc="A6ACABD6" w:tentative="1">
      <w:start w:val="1"/>
      <w:numFmt w:val="lowerRoman"/>
      <w:lvlText w:val="%3."/>
      <w:lvlJc w:val="right"/>
      <w:pPr>
        <w:ind w:left="2084" w:hanging="180"/>
      </w:pPr>
    </w:lvl>
    <w:lvl w:ilvl="3" w:tplc="DEFE4066" w:tentative="1">
      <w:start w:val="1"/>
      <w:numFmt w:val="decimal"/>
      <w:lvlText w:val="%4."/>
      <w:lvlJc w:val="left"/>
      <w:pPr>
        <w:ind w:left="2804" w:hanging="360"/>
      </w:pPr>
    </w:lvl>
    <w:lvl w:ilvl="4" w:tplc="16AAE2CE" w:tentative="1">
      <w:start w:val="1"/>
      <w:numFmt w:val="lowerLetter"/>
      <w:lvlText w:val="%5."/>
      <w:lvlJc w:val="left"/>
      <w:pPr>
        <w:ind w:left="3524" w:hanging="360"/>
      </w:pPr>
    </w:lvl>
    <w:lvl w:ilvl="5" w:tplc="A5B4933E" w:tentative="1">
      <w:start w:val="1"/>
      <w:numFmt w:val="lowerRoman"/>
      <w:lvlText w:val="%6."/>
      <w:lvlJc w:val="right"/>
      <w:pPr>
        <w:ind w:left="4244" w:hanging="180"/>
      </w:pPr>
    </w:lvl>
    <w:lvl w:ilvl="6" w:tplc="43C2BC0A" w:tentative="1">
      <w:start w:val="1"/>
      <w:numFmt w:val="decimal"/>
      <w:lvlText w:val="%7."/>
      <w:lvlJc w:val="left"/>
      <w:pPr>
        <w:ind w:left="4964" w:hanging="360"/>
      </w:pPr>
    </w:lvl>
    <w:lvl w:ilvl="7" w:tplc="5CA0D714" w:tentative="1">
      <w:start w:val="1"/>
      <w:numFmt w:val="lowerLetter"/>
      <w:lvlText w:val="%8."/>
      <w:lvlJc w:val="left"/>
      <w:pPr>
        <w:ind w:left="5684" w:hanging="360"/>
      </w:pPr>
    </w:lvl>
    <w:lvl w:ilvl="8" w:tplc="D194C680" w:tentative="1">
      <w:start w:val="1"/>
      <w:numFmt w:val="lowerRoman"/>
      <w:lvlText w:val="%9."/>
      <w:lvlJc w:val="right"/>
      <w:pPr>
        <w:ind w:left="6404" w:hanging="180"/>
      </w:pPr>
    </w:lvl>
  </w:abstractNum>
  <w:abstractNum w:abstractNumId="10" w15:restartNumberingAfterBreak="0">
    <w:nsid w:val="284938BB"/>
    <w:multiLevelType w:val="hybridMultilevel"/>
    <w:tmpl w:val="538CB9B6"/>
    <w:lvl w:ilvl="0" w:tplc="7040DE52">
      <w:start w:val="1"/>
      <w:numFmt w:val="decimal"/>
      <w:lvlText w:val="%1."/>
      <w:lvlJc w:val="left"/>
      <w:pPr>
        <w:ind w:left="720" w:hanging="360"/>
      </w:pPr>
      <w:rPr>
        <w:rFonts w:hint="default"/>
      </w:rPr>
    </w:lvl>
    <w:lvl w:ilvl="1" w:tplc="6F1E611E" w:tentative="1">
      <w:start w:val="1"/>
      <w:numFmt w:val="lowerLetter"/>
      <w:lvlText w:val="%2."/>
      <w:lvlJc w:val="left"/>
      <w:pPr>
        <w:ind w:left="1440" w:hanging="360"/>
      </w:pPr>
    </w:lvl>
    <w:lvl w:ilvl="2" w:tplc="29ECBFE4" w:tentative="1">
      <w:start w:val="1"/>
      <w:numFmt w:val="lowerRoman"/>
      <w:lvlText w:val="%3."/>
      <w:lvlJc w:val="right"/>
      <w:pPr>
        <w:ind w:left="2160" w:hanging="180"/>
      </w:pPr>
    </w:lvl>
    <w:lvl w:ilvl="3" w:tplc="0DF4BAD4" w:tentative="1">
      <w:start w:val="1"/>
      <w:numFmt w:val="decimal"/>
      <w:lvlText w:val="%4."/>
      <w:lvlJc w:val="left"/>
      <w:pPr>
        <w:ind w:left="2880" w:hanging="360"/>
      </w:pPr>
    </w:lvl>
    <w:lvl w:ilvl="4" w:tplc="CE8E9BA8" w:tentative="1">
      <w:start w:val="1"/>
      <w:numFmt w:val="lowerLetter"/>
      <w:lvlText w:val="%5."/>
      <w:lvlJc w:val="left"/>
      <w:pPr>
        <w:ind w:left="3600" w:hanging="360"/>
      </w:pPr>
    </w:lvl>
    <w:lvl w:ilvl="5" w:tplc="0CD006DC" w:tentative="1">
      <w:start w:val="1"/>
      <w:numFmt w:val="lowerRoman"/>
      <w:lvlText w:val="%6."/>
      <w:lvlJc w:val="right"/>
      <w:pPr>
        <w:ind w:left="4320" w:hanging="180"/>
      </w:pPr>
    </w:lvl>
    <w:lvl w:ilvl="6" w:tplc="6C6872D4" w:tentative="1">
      <w:start w:val="1"/>
      <w:numFmt w:val="decimal"/>
      <w:lvlText w:val="%7."/>
      <w:lvlJc w:val="left"/>
      <w:pPr>
        <w:ind w:left="5040" w:hanging="360"/>
      </w:pPr>
    </w:lvl>
    <w:lvl w:ilvl="7" w:tplc="D2083A3E" w:tentative="1">
      <w:start w:val="1"/>
      <w:numFmt w:val="lowerLetter"/>
      <w:lvlText w:val="%8."/>
      <w:lvlJc w:val="left"/>
      <w:pPr>
        <w:ind w:left="5760" w:hanging="360"/>
      </w:pPr>
    </w:lvl>
    <w:lvl w:ilvl="8" w:tplc="D370265A" w:tentative="1">
      <w:start w:val="1"/>
      <w:numFmt w:val="lowerRoman"/>
      <w:lvlText w:val="%9."/>
      <w:lvlJc w:val="right"/>
      <w:pPr>
        <w:ind w:left="6480" w:hanging="180"/>
      </w:pPr>
    </w:lvl>
  </w:abstractNum>
  <w:abstractNum w:abstractNumId="11" w15:restartNumberingAfterBreak="0">
    <w:nsid w:val="2F5D32B0"/>
    <w:multiLevelType w:val="multilevel"/>
    <w:tmpl w:val="860CDE24"/>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321088"/>
    <w:multiLevelType w:val="hybridMultilevel"/>
    <w:tmpl w:val="E696C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F0064F"/>
    <w:multiLevelType w:val="hybridMultilevel"/>
    <w:tmpl w:val="7CB0C7C0"/>
    <w:lvl w:ilvl="0" w:tplc="6D70BD62">
      <w:start w:val="1"/>
      <w:numFmt w:val="lowerLetter"/>
      <w:lvlText w:val="%1."/>
      <w:lvlJc w:val="left"/>
      <w:pPr>
        <w:ind w:left="1440" w:hanging="360"/>
      </w:pPr>
      <w:rPr>
        <w:rFonts w:hint="default"/>
      </w:rPr>
    </w:lvl>
    <w:lvl w:ilvl="1" w:tplc="CBA89EF4" w:tentative="1">
      <w:start w:val="1"/>
      <w:numFmt w:val="lowerLetter"/>
      <w:lvlText w:val="%2."/>
      <w:lvlJc w:val="left"/>
      <w:pPr>
        <w:ind w:left="2160" w:hanging="360"/>
      </w:pPr>
    </w:lvl>
    <w:lvl w:ilvl="2" w:tplc="A6ACABD6" w:tentative="1">
      <w:start w:val="1"/>
      <w:numFmt w:val="lowerRoman"/>
      <w:lvlText w:val="%3."/>
      <w:lvlJc w:val="right"/>
      <w:pPr>
        <w:ind w:left="2880" w:hanging="180"/>
      </w:pPr>
    </w:lvl>
    <w:lvl w:ilvl="3" w:tplc="DEFE4066" w:tentative="1">
      <w:start w:val="1"/>
      <w:numFmt w:val="decimal"/>
      <w:lvlText w:val="%4."/>
      <w:lvlJc w:val="left"/>
      <w:pPr>
        <w:ind w:left="3600" w:hanging="360"/>
      </w:pPr>
    </w:lvl>
    <w:lvl w:ilvl="4" w:tplc="16AAE2CE" w:tentative="1">
      <w:start w:val="1"/>
      <w:numFmt w:val="lowerLetter"/>
      <w:lvlText w:val="%5."/>
      <w:lvlJc w:val="left"/>
      <w:pPr>
        <w:ind w:left="4320" w:hanging="360"/>
      </w:pPr>
    </w:lvl>
    <w:lvl w:ilvl="5" w:tplc="A5B4933E" w:tentative="1">
      <w:start w:val="1"/>
      <w:numFmt w:val="lowerRoman"/>
      <w:lvlText w:val="%6."/>
      <w:lvlJc w:val="right"/>
      <w:pPr>
        <w:ind w:left="5040" w:hanging="180"/>
      </w:pPr>
    </w:lvl>
    <w:lvl w:ilvl="6" w:tplc="43C2BC0A" w:tentative="1">
      <w:start w:val="1"/>
      <w:numFmt w:val="decimal"/>
      <w:lvlText w:val="%7."/>
      <w:lvlJc w:val="left"/>
      <w:pPr>
        <w:ind w:left="5760" w:hanging="360"/>
      </w:pPr>
    </w:lvl>
    <w:lvl w:ilvl="7" w:tplc="5CA0D714" w:tentative="1">
      <w:start w:val="1"/>
      <w:numFmt w:val="lowerLetter"/>
      <w:lvlText w:val="%8."/>
      <w:lvlJc w:val="left"/>
      <w:pPr>
        <w:ind w:left="6480" w:hanging="360"/>
      </w:pPr>
    </w:lvl>
    <w:lvl w:ilvl="8" w:tplc="D194C680" w:tentative="1">
      <w:start w:val="1"/>
      <w:numFmt w:val="lowerRoman"/>
      <w:lvlText w:val="%9."/>
      <w:lvlJc w:val="right"/>
      <w:pPr>
        <w:ind w:left="7200" w:hanging="180"/>
      </w:pPr>
    </w:lvl>
  </w:abstractNum>
  <w:abstractNum w:abstractNumId="14" w15:restartNumberingAfterBreak="0">
    <w:nsid w:val="37D5332D"/>
    <w:multiLevelType w:val="hybridMultilevel"/>
    <w:tmpl w:val="F294973A"/>
    <w:lvl w:ilvl="0" w:tplc="04150019">
      <w:start w:val="1"/>
      <w:numFmt w:val="lowerLetter"/>
      <w:lvlText w:val="%1."/>
      <w:lvlJc w:val="left"/>
      <w:pPr>
        <w:ind w:left="1068" w:hanging="360"/>
      </w:pPr>
      <w:rPr>
        <w:rFonts w:hint="default"/>
      </w:rPr>
    </w:lvl>
    <w:lvl w:ilvl="1" w:tplc="63A05C26" w:tentative="1">
      <w:start w:val="1"/>
      <w:numFmt w:val="lowerLetter"/>
      <w:lvlText w:val="%2."/>
      <w:lvlJc w:val="left"/>
      <w:pPr>
        <w:ind w:left="1788" w:hanging="360"/>
      </w:pPr>
    </w:lvl>
    <w:lvl w:ilvl="2" w:tplc="A580D308" w:tentative="1">
      <w:start w:val="1"/>
      <w:numFmt w:val="lowerRoman"/>
      <w:lvlText w:val="%3."/>
      <w:lvlJc w:val="right"/>
      <w:pPr>
        <w:ind w:left="2508" w:hanging="180"/>
      </w:pPr>
    </w:lvl>
    <w:lvl w:ilvl="3" w:tplc="52D64BBC" w:tentative="1">
      <w:start w:val="1"/>
      <w:numFmt w:val="decimal"/>
      <w:lvlText w:val="%4."/>
      <w:lvlJc w:val="left"/>
      <w:pPr>
        <w:ind w:left="3228" w:hanging="360"/>
      </w:pPr>
    </w:lvl>
    <w:lvl w:ilvl="4" w:tplc="02F4840A" w:tentative="1">
      <w:start w:val="1"/>
      <w:numFmt w:val="lowerLetter"/>
      <w:lvlText w:val="%5."/>
      <w:lvlJc w:val="left"/>
      <w:pPr>
        <w:ind w:left="3948" w:hanging="360"/>
      </w:pPr>
    </w:lvl>
    <w:lvl w:ilvl="5" w:tplc="EF8C8440" w:tentative="1">
      <w:start w:val="1"/>
      <w:numFmt w:val="lowerRoman"/>
      <w:lvlText w:val="%6."/>
      <w:lvlJc w:val="right"/>
      <w:pPr>
        <w:ind w:left="4668" w:hanging="180"/>
      </w:pPr>
    </w:lvl>
    <w:lvl w:ilvl="6" w:tplc="069833E4" w:tentative="1">
      <w:start w:val="1"/>
      <w:numFmt w:val="decimal"/>
      <w:lvlText w:val="%7."/>
      <w:lvlJc w:val="left"/>
      <w:pPr>
        <w:ind w:left="5388" w:hanging="360"/>
      </w:pPr>
    </w:lvl>
    <w:lvl w:ilvl="7" w:tplc="086C7A9A" w:tentative="1">
      <w:start w:val="1"/>
      <w:numFmt w:val="lowerLetter"/>
      <w:lvlText w:val="%8."/>
      <w:lvlJc w:val="left"/>
      <w:pPr>
        <w:ind w:left="6108" w:hanging="360"/>
      </w:pPr>
    </w:lvl>
    <w:lvl w:ilvl="8" w:tplc="C3EEF4D6" w:tentative="1">
      <w:start w:val="1"/>
      <w:numFmt w:val="lowerRoman"/>
      <w:lvlText w:val="%9."/>
      <w:lvlJc w:val="right"/>
      <w:pPr>
        <w:ind w:left="6828" w:hanging="180"/>
      </w:pPr>
    </w:lvl>
  </w:abstractNum>
  <w:abstractNum w:abstractNumId="15" w15:restartNumberingAfterBreak="0">
    <w:nsid w:val="3A691F0C"/>
    <w:multiLevelType w:val="hybridMultilevel"/>
    <w:tmpl w:val="79EAABE0"/>
    <w:lvl w:ilvl="0" w:tplc="02DACA26">
      <w:start w:val="1"/>
      <w:numFmt w:val="decimal"/>
      <w:lvlText w:val="%1."/>
      <w:lvlJc w:val="left"/>
      <w:pPr>
        <w:ind w:left="720" w:hanging="360"/>
      </w:pPr>
      <w:rPr>
        <w:rFonts w:hint="default"/>
      </w:rPr>
    </w:lvl>
    <w:lvl w:ilvl="1" w:tplc="9FB2D6C8" w:tentative="1">
      <w:start w:val="1"/>
      <w:numFmt w:val="lowerLetter"/>
      <w:lvlText w:val="%2."/>
      <w:lvlJc w:val="left"/>
      <w:pPr>
        <w:ind w:left="1440" w:hanging="360"/>
      </w:pPr>
    </w:lvl>
    <w:lvl w:ilvl="2" w:tplc="74F439B6" w:tentative="1">
      <w:start w:val="1"/>
      <w:numFmt w:val="lowerRoman"/>
      <w:lvlText w:val="%3."/>
      <w:lvlJc w:val="right"/>
      <w:pPr>
        <w:ind w:left="2160" w:hanging="180"/>
      </w:pPr>
    </w:lvl>
    <w:lvl w:ilvl="3" w:tplc="828E24D0" w:tentative="1">
      <w:start w:val="1"/>
      <w:numFmt w:val="decimal"/>
      <w:lvlText w:val="%4."/>
      <w:lvlJc w:val="left"/>
      <w:pPr>
        <w:ind w:left="2880" w:hanging="360"/>
      </w:pPr>
    </w:lvl>
    <w:lvl w:ilvl="4" w:tplc="97DC4D60" w:tentative="1">
      <w:start w:val="1"/>
      <w:numFmt w:val="lowerLetter"/>
      <w:lvlText w:val="%5."/>
      <w:lvlJc w:val="left"/>
      <w:pPr>
        <w:ind w:left="3600" w:hanging="360"/>
      </w:pPr>
    </w:lvl>
    <w:lvl w:ilvl="5" w:tplc="CCF2E6D0" w:tentative="1">
      <w:start w:val="1"/>
      <w:numFmt w:val="lowerRoman"/>
      <w:lvlText w:val="%6."/>
      <w:lvlJc w:val="right"/>
      <w:pPr>
        <w:ind w:left="4320" w:hanging="180"/>
      </w:pPr>
    </w:lvl>
    <w:lvl w:ilvl="6" w:tplc="44A26740" w:tentative="1">
      <w:start w:val="1"/>
      <w:numFmt w:val="decimal"/>
      <w:lvlText w:val="%7."/>
      <w:lvlJc w:val="left"/>
      <w:pPr>
        <w:ind w:left="5040" w:hanging="360"/>
      </w:pPr>
    </w:lvl>
    <w:lvl w:ilvl="7" w:tplc="9F40C0BA" w:tentative="1">
      <w:start w:val="1"/>
      <w:numFmt w:val="lowerLetter"/>
      <w:lvlText w:val="%8."/>
      <w:lvlJc w:val="left"/>
      <w:pPr>
        <w:ind w:left="5760" w:hanging="360"/>
      </w:pPr>
    </w:lvl>
    <w:lvl w:ilvl="8" w:tplc="2766B688" w:tentative="1">
      <w:start w:val="1"/>
      <w:numFmt w:val="lowerRoman"/>
      <w:lvlText w:val="%9."/>
      <w:lvlJc w:val="right"/>
      <w:pPr>
        <w:ind w:left="6480" w:hanging="180"/>
      </w:pPr>
    </w:lvl>
  </w:abstractNum>
  <w:abstractNum w:abstractNumId="16" w15:restartNumberingAfterBreak="0">
    <w:nsid w:val="3C6C47ED"/>
    <w:multiLevelType w:val="hybridMultilevel"/>
    <w:tmpl w:val="F410D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7477B0"/>
    <w:multiLevelType w:val="hybridMultilevel"/>
    <w:tmpl w:val="B628C94C"/>
    <w:lvl w:ilvl="0" w:tplc="D29EA36E">
      <w:start w:val="1"/>
      <w:numFmt w:val="lowerLetter"/>
      <w:lvlText w:val="%1."/>
      <w:lvlJc w:val="left"/>
      <w:pPr>
        <w:ind w:left="1573" w:hanging="360"/>
      </w:pPr>
      <w:rPr>
        <w:rFonts w:hint="default"/>
      </w:rPr>
    </w:lvl>
    <w:lvl w:ilvl="1" w:tplc="4386D5D4" w:tentative="1">
      <w:start w:val="1"/>
      <w:numFmt w:val="lowerLetter"/>
      <w:lvlText w:val="%2."/>
      <w:lvlJc w:val="left"/>
      <w:pPr>
        <w:ind w:left="2293" w:hanging="360"/>
      </w:pPr>
    </w:lvl>
    <w:lvl w:ilvl="2" w:tplc="E3AE4538" w:tentative="1">
      <w:start w:val="1"/>
      <w:numFmt w:val="lowerRoman"/>
      <w:lvlText w:val="%3."/>
      <w:lvlJc w:val="right"/>
      <w:pPr>
        <w:ind w:left="3013" w:hanging="180"/>
      </w:pPr>
    </w:lvl>
    <w:lvl w:ilvl="3" w:tplc="D3E48070" w:tentative="1">
      <w:start w:val="1"/>
      <w:numFmt w:val="decimal"/>
      <w:lvlText w:val="%4."/>
      <w:lvlJc w:val="left"/>
      <w:pPr>
        <w:ind w:left="3733" w:hanging="360"/>
      </w:pPr>
    </w:lvl>
    <w:lvl w:ilvl="4" w:tplc="EC0AD5A4" w:tentative="1">
      <w:start w:val="1"/>
      <w:numFmt w:val="lowerLetter"/>
      <w:lvlText w:val="%5."/>
      <w:lvlJc w:val="left"/>
      <w:pPr>
        <w:ind w:left="4453" w:hanging="360"/>
      </w:pPr>
    </w:lvl>
    <w:lvl w:ilvl="5" w:tplc="B486F0AA" w:tentative="1">
      <w:start w:val="1"/>
      <w:numFmt w:val="lowerRoman"/>
      <w:lvlText w:val="%6."/>
      <w:lvlJc w:val="right"/>
      <w:pPr>
        <w:ind w:left="5173" w:hanging="180"/>
      </w:pPr>
    </w:lvl>
    <w:lvl w:ilvl="6" w:tplc="3998C778" w:tentative="1">
      <w:start w:val="1"/>
      <w:numFmt w:val="decimal"/>
      <w:lvlText w:val="%7."/>
      <w:lvlJc w:val="left"/>
      <w:pPr>
        <w:ind w:left="5893" w:hanging="360"/>
      </w:pPr>
    </w:lvl>
    <w:lvl w:ilvl="7" w:tplc="C7E89DB8" w:tentative="1">
      <w:start w:val="1"/>
      <w:numFmt w:val="lowerLetter"/>
      <w:lvlText w:val="%8."/>
      <w:lvlJc w:val="left"/>
      <w:pPr>
        <w:ind w:left="6613" w:hanging="360"/>
      </w:pPr>
    </w:lvl>
    <w:lvl w:ilvl="8" w:tplc="4C34FF74" w:tentative="1">
      <w:start w:val="1"/>
      <w:numFmt w:val="lowerRoman"/>
      <w:lvlText w:val="%9."/>
      <w:lvlJc w:val="right"/>
      <w:pPr>
        <w:ind w:left="7333" w:hanging="180"/>
      </w:pPr>
    </w:lvl>
  </w:abstractNum>
  <w:abstractNum w:abstractNumId="18" w15:restartNumberingAfterBreak="0">
    <w:nsid w:val="3D0223EE"/>
    <w:multiLevelType w:val="hybridMultilevel"/>
    <w:tmpl w:val="4AD05DF8"/>
    <w:lvl w:ilvl="0" w:tplc="74682A50">
      <w:start w:val="1"/>
      <w:numFmt w:val="bullet"/>
      <w:lvlText w:val=""/>
      <w:lvlJc w:val="right"/>
      <w:pPr>
        <w:ind w:left="2120" w:hanging="360"/>
      </w:pPr>
      <w:rPr>
        <w:rFonts w:ascii="Symbol" w:hAnsi="Symbol" w:hint="default"/>
      </w:rPr>
    </w:lvl>
    <w:lvl w:ilvl="1" w:tplc="CD9088DC" w:tentative="1">
      <w:start w:val="1"/>
      <w:numFmt w:val="bullet"/>
      <w:lvlText w:val="o"/>
      <w:lvlJc w:val="left"/>
      <w:pPr>
        <w:ind w:left="2840" w:hanging="360"/>
      </w:pPr>
      <w:rPr>
        <w:rFonts w:ascii="Courier New" w:hAnsi="Courier New" w:cs="Courier New" w:hint="default"/>
      </w:rPr>
    </w:lvl>
    <w:lvl w:ilvl="2" w:tplc="E5B26FAE" w:tentative="1">
      <w:start w:val="1"/>
      <w:numFmt w:val="bullet"/>
      <w:lvlText w:val=""/>
      <w:lvlJc w:val="left"/>
      <w:pPr>
        <w:ind w:left="3560" w:hanging="360"/>
      </w:pPr>
      <w:rPr>
        <w:rFonts w:ascii="Wingdings" w:hAnsi="Wingdings" w:hint="default"/>
      </w:rPr>
    </w:lvl>
    <w:lvl w:ilvl="3" w:tplc="F9E45648" w:tentative="1">
      <w:start w:val="1"/>
      <w:numFmt w:val="bullet"/>
      <w:lvlText w:val=""/>
      <w:lvlJc w:val="left"/>
      <w:pPr>
        <w:ind w:left="4280" w:hanging="360"/>
      </w:pPr>
      <w:rPr>
        <w:rFonts w:ascii="Symbol" w:hAnsi="Symbol" w:hint="default"/>
      </w:rPr>
    </w:lvl>
    <w:lvl w:ilvl="4" w:tplc="7812ABAA" w:tentative="1">
      <w:start w:val="1"/>
      <w:numFmt w:val="bullet"/>
      <w:lvlText w:val="o"/>
      <w:lvlJc w:val="left"/>
      <w:pPr>
        <w:ind w:left="5000" w:hanging="360"/>
      </w:pPr>
      <w:rPr>
        <w:rFonts w:ascii="Courier New" w:hAnsi="Courier New" w:cs="Courier New" w:hint="default"/>
      </w:rPr>
    </w:lvl>
    <w:lvl w:ilvl="5" w:tplc="0AACB85E" w:tentative="1">
      <w:start w:val="1"/>
      <w:numFmt w:val="bullet"/>
      <w:lvlText w:val=""/>
      <w:lvlJc w:val="left"/>
      <w:pPr>
        <w:ind w:left="5720" w:hanging="360"/>
      </w:pPr>
      <w:rPr>
        <w:rFonts w:ascii="Wingdings" w:hAnsi="Wingdings" w:hint="default"/>
      </w:rPr>
    </w:lvl>
    <w:lvl w:ilvl="6" w:tplc="75C6A5B8" w:tentative="1">
      <w:start w:val="1"/>
      <w:numFmt w:val="bullet"/>
      <w:lvlText w:val=""/>
      <w:lvlJc w:val="left"/>
      <w:pPr>
        <w:ind w:left="6440" w:hanging="360"/>
      </w:pPr>
      <w:rPr>
        <w:rFonts w:ascii="Symbol" w:hAnsi="Symbol" w:hint="default"/>
      </w:rPr>
    </w:lvl>
    <w:lvl w:ilvl="7" w:tplc="21A06B52" w:tentative="1">
      <w:start w:val="1"/>
      <w:numFmt w:val="bullet"/>
      <w:lvlText w:val="o"/>
      <w:lvlJc w:val="left"/>
      <w:pPr>
        <w:ind w:left="7160" w:hanging="360"/>
      </w:pPr>
      <w:rPr>
        <w:rFonts w:ascii="Courier New" w:hAnsi="Courier New" w:cs="Courier New" w:hint="default"/>
      </w:rPr>
    </w:lvl>
    <w:lvl w:ilvl="8" w:tplc="C13E15A6" w:tentative="1">
      <w:start w:val="1"/>
      <w:numFmt w:val="bullet"/>
      <w:lvlText w:val=""/>
      <w:lvlJc w:val="left"/>
      <w:pPr>
        <w:ind w:left="7880" w:hanging="360"/>
      </w:pPr>
      <w:rPr>
        <w:rFonts w:ascii="Wingdings" w:hAnsi="Wingdings" w:hint="default"/>
      </w:rPr>
    </w:lvl>
  </w:abstractNum>
  <w:abstractNum w:abstractNumId="19" w15:restartNumberingAfterBreak="0">
    <w:nsid w:val="3E1438F1"/>
    <w:multiLevelType w:val="hybridMultilevel"/>
    <w:tmpl w:val="6BCC07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CC536E"/>
    <w:multiLevelType w:val="hybridMultilevel"/>
    <w:tmpl w:val="438826D0"/>
    <w:lvl w:ilvl="0" w:tplc="6BB0965A">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584229"/>
    <w:multiLevelType w:val="hybridMultilevel"/>
    <w:tmpl w:val="1BEA2ECC"/>
    <w:lvl w:ilvl="0" w:tplc="C36A5304">
      <w:start w:val="1"/>
      <w:numFmt w:val="decimal"/>
      <w:lvlText w:val="%1."/>
      <w:lvlJc w:val="left"/>
      <w:pPr>
        <w:ind w:left="720" w:hanging="360"/>
      </w:pPr>
      <w:rPr>
        <w:rFonts w:hint="default"/>
      </w:rPr>
    </w:lvl>
    <w:lvl w:ilvl="1" w:tplc="2BBACFB2" w:tentative="1">
      <w:start w:val="1"/>
      <w:numFmt w:val="lowerLetter"/>
      <w:lvlText w:val="%2."/>
      <w:lvlJc w:val="left"/>
      <w:pPr>
        <w:ind w:left="1440" w:hanging="360"/>
      </w:pPr>
    </w:lvl>
    <w:lvl w:ilvl="2" w:tplc="62EC7398" w:tentative="1">
      <w:start w:val="1"/>
      <w:numFmt w:val="lowerRoman"/>
      <w:lvlText w:val="%3."/>
      <w:lvlJc w:val="right"/>
      <w:pPr>
        <w:ind w:left="2160" w:hanging="180"/>
      </w:pPr>
    </w:lvl>
    <w:lvl w:ilvl="3" w:tplc="102E10B8" w:tentative="1">
      <w:start w:val="1"/>
      <w:numFmt w:val="decimal"/>
      <w:lvlText w:val="%4."/>
      <w:lvlJc w:val="left"/>
      <w:pPr>
        <w:ind w:left="2880" w:hanging="360"/>
      </w:pPr>
    </w:lvl>
    <w:lvl w:ilvl="4" w:tplc="E3664F0A" w:tentative="1">
      <w:start w:val="1"/>
      <w:numFmt w:val="lowerLetter"/>
      <w:lvlText w:val="%5."/>
      <w:lvlJc w:val="left"/>
      <w:pPr>
        <w:ind w:left="3600" w:hanging="360"/>
      </w:pPr>
    </w:lvl>
    <w:lvl w:ilvl="5" w:tplc="C8DAED30" w:tentative="1">
      <w:start w:val="1"/>
      <w:numFmt w:val="lowerRoman"/>
      <w:lvlText w:val="%6."/>
      <w:lvlJc w:val="right"/>
      <w:pPr>
        <w:ind w:left="4320" w:hanging="180"/>
      </w:pPr>
    </w:lvl>
    <w:lvl w:ilvl="6" w:tplc="EF6A452C" w:tentative="1">
      <w:start w:val="1"/>
      <w:numFmt w:val="decimal"/>
      <w:lvlText w:val="%7."/>
      <w:lvlJc w:val="left"/>
      <w:pPr>
        <w:ind w:left="5040" w:hanging="360"/>
      </w:pPr>
    </w:lvl>
    <w:lvl w:ilvl="7" w:tplc="2D8EECC0" w:tentative="1">
      <w:start w:val="1"/>
      <w:numFmt w:val="lowerLetter"/>
      <w:lvlText w:val="%8."/>
      <w:lvlJc w:val="left"/>
      <w:pPr>
        <w:ind w:left="5760" w:hanging="360"/>
      </w:pPr>
    </w:lvl>
    <w:lvl w:ilvl="8" w:tplc="023CF5DA" w:tentative="1">
      <w:start w:val="1"/>
      <w:numFmt w:val="lowerRoman"/>
      <w:lvlText w:val="%9."/>
      <w:lvlJc w:val="right"/>
      <w:pPr>
        <w:ind w:left="6480" w:hanging="180"/>
      </w:pPr>
    </w:lvl>
  </w:abstractNum>
  <w:abstractNum w:abstractNumId="22" w15:restartNumberingAfterBreak="0">
    <w:nsid w:val="45E070BB"/>
    <w:multiLevelType w:val="hybridMultilevel"/>
    <w:tmpl w:val="EE9EE438"/>
    <w:lvl w:ilvl="0" w:tplc="DE9A7B74">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F43BEC"/>
    <w:multiLevelType w:val="hybridMultilevel"/>
    <w:tmpl w:val="B67EAD24"/>
    <w:lvl w:ilvl="0" w:tplc="8D9E4ED8">
      <w:start w:val="1"/>
      <w:numFmt w:val="decimal"/>
      <w:lvlText w:val="%1."/>
      <w:lvlJc w:val="left"/>
      <w:pPr>
        <w:ind w:left="720" w:hanging="360"/>
      </w:pPr>
      <w:rPr>
        <w:rFonts w:hint="default"/>
      </w:rPr>
    </w:lvl>
    <w:lvl w:ilvl="1" w:tplc="283CDB7C" w:tentative="1">
      <w:start w:val="1"/>
      <w:numFmt w:val="lowerLetter"/>
      <w:lvlText w:val="%2."/>
      <w:lvlJc w:val="left"/>
      <w:pPr>
        <w:ind w:left="1440" w:hanging="360"/>
      </w:pPr>
    </w:lvl>
    <w:lvl w:ilvl="2" w:tplc="E01AFA26" w:tentative="1">
      <w:start w:val="1"/>
      <w:numFmt w:val="lowerRoman"/>
      <w:lvlText w:val="%3."/>
      <w:lvlJc w:val="right"/>
      <w:pPr>
        <w:ind w:left="2160" w:hanging="180"/>
      </w:pPr>
    </w:lvl>
    <w:lvl w:ilvl="3" w:tplc="3E2C97DE" w:tentative="1">
      <w:start w:val="1"/>
      <w:numFmt w:val="decimal"/>
      <w:lvlText w:val="%4."/>
      <w:lvlJc w:val="left"/>
      <w:pPr>
        <w:ind w:left="2880" w:hanging="360"/>
      </w:pPr>
    </w:lvl>
    <w:lvl w:ilvl="4" w:tplc="C7DE2A46" w:tentative="1">
      <w:start w:val="1"/>
      <w:numFmt w:val="lowerLetter"/>
      <w:lvlText w:val="%5."/>
      <w:lvlJc w:val="left"/>
      <w:pPr>
        <w:ind w:left="3600" w:hanging="360"/>
      </w:pPr>
    </w:lvl>
    <w:lvl w:ilvl="5" w:tplc="1160E130" w:tentative="1">
      <w:start w:val="1"/>
      <w:numFmt w:val="lowerRoman"/>
      <w:lvlText w:val="%6."/>
      <w:lvlJc w:val="right"/>
      <w:pPr>
        <w:ind w:left="4320" w:hanging="180"/>
      </w:pPr>
    </w:lvl>
    <w:lvl w:ilvl="6" w:tplc="6BC26A3E" w:tentative="1">
      <w:start w:val="1"/>
      <w:numFmt w:val="decimal"/>
      <w:lvlText w:val="%7."/>
      <w:lvlJc w:val="left"/>
      <w:pPr>
        <w:ind w:left="5040" w:hanging="360"/>
      </w:pPr>
    </w:lvl>
    <w:lvl w:ilvl="7" w:tplc="545CC532" w:tentative="1">
      <w:start w:val="1"/>
      <w:numFmt w:val="lowerLetter"/>
      <w:lvlText w:val="%8."/>
      <w:lvlJc w:val="left"/>
      <w:pPr>
        <w:ind w:left="5760" w:hanging="360"/>
      </w:pPr>
    </w:lvl>
    <w:lvl w:ilvl="8" w:tplc="B0788068" w:tentative="1">
      <w:start w:val="1"/>
      <w:numFmt w:val="lowerRoman"/>
      <w:lvlText w:val="%9."/>
      <w:lvlJc w:val="right"/>
      <w:pPr>
        <w:ind w:left="6480" w:hanging="180"/>
      </w:pPr>
    </w:lvl>
  </w:abstractNum>
  <w:abstractNum w:abstractNumId="24" w15:restartNumberingAfterBreak="0">
    <w:nsid w:val="50407138"/>
    <w:multiLevelType w:val="hybridMultilevel"/>
    <w:tmpl w:val="5D527A18"/>
    <w:lvl w:ilvl="0" w:tplc="65FE2AEC">
      <w:start w:val="1"/>
      <w:numFmt w:val="decimal"/>
      <w:lvlText w:val="%1."/>
      <w:lvlJc w:val="left"/>
      <w:pPr>
        <w:tabs>
          <w:tab w:val="num" w:pos="360"/>
        </w:tabs>
        <w:ind w:left="360" w:hanging="360"/>
      </w:pPr>
      <w:rPr>
        <w:rFonts w:cs="Times New Roman" w:hint="default"/>
        <w:b w:val="0"/>
        <w:color w:val="auto"/>
      </w:rPr>
    </w:lvl>
    <w:lvl w:ilvl="1" w:tplc="135022D2" w:tentative="1">
      <w:start w:val="1"/>
      <w:numFmt w:val="lowerLetter"/>
      <w:lvlText w:val="%2."/>
      <w:lvlJc w:val="left"/>
      <w:pPr>
        <w:tabs>
          <w:tab w:val="num" w:pos="1080"/>
        </w:tabs>
        <w:ind w:left="1080" w:hanging="360"/>
      </w:pPr>
      <w:rPr>
        <w:rFonts w:cs="Times New Roman"/>
      </w:rPr>
    </w:lvl>
    <w:lvl w:ilvl="2" w:tplc="16A89228" w:tentative="1">
      <w:start w:val="1"/>
      <w:numFmt w:val="lowerRoman"/>
      <w:lvlText w:val="%3."/>
      <w:lvlJc w:val="right"/>
      <w:pPr>
        <w:tabs>
          <w:tab w:val="num" w:pos="1800"/>
        </w:tabs>
        <w:ind w:left="1800" w:hanging="180"/>
      </w:pPr>
      <w:rPr>
        <w:rFonts w:cs="Times New Roman"/>
      </w:rPr>
    </w:lvl>
    <w:lvl w:ilvl="3" w:tplc="9C087FBA" w:tentative="1">
      <w:start w:val="1"/>
      <w:numFmt w:val="decimal"/>
      <w:lvlText w:val="%4."/>
      <w:lvlJc w:val="left"/>
      <w:pPr>
        <w:tabs>
          <w:tab w:val="num" w:pos="2520"/>
        </w:tabs>
        <w:ind w:left="2520" w:hanging="360"/>
      </w:pPr>
      <w:rPr>
        <w:rFonts w:cs="Times New Roman"/>
      </w:rPr>
    </w:lvl>
    <w:lvl w:ilvl="4" w:tplc="8A3A50AE" w:tentative="1">
      <w:start w:val="1"/>
      <w:numFmt w:val="lowerLetter"/>
      <w:lvlText w:val="%5."/>
      <w:lvlJc w:val="left"/>
      <w:pPr>
        <w:tabs>
          <w:tab w:val="num" w:pos="3240"/>
        </w:tabs>
        <w:ind w:left="3240" w:hanging="360"/>
      </w:pPr>
      <w:rPr>
        <w:rFonts w:cs="Times New Roman"/>
      </w:rPr>
    </w:lvl>
    <w:lvl w:ilvl="5" w:tplc="B672DB40" w:tentative="1">
      <w:start w:val="1"/>
      <w:numFmt w:val="lowerRoman"/>
      <w:lvlText w:val="%6."/>
      <w:lvlJc w:val="right"/>
      <w:pPr>
        <w:tabs>
          <w:tab w:val="num" w:pos="3960"/>
        </w:tabs>
        <w:ind w:left="3960" w:hanging="180"/>
      </w:pPr>
      <w:rPr>
        <w:rFonts w:cs="Times New Roman"/>
      </w:rPr>
    </w:lvl>
    <w:lvl w:ilvl="6" w:tplc="AFE6AF66" w:tentative="1">
      <w:start w:val="1"/>
      <w:numFmt w:val="decimal"/>
      <w:lvlText w:val="%7."/>
      <w:lvlJc w:val="left"/>
      <w:pPr>
        <w:tabs>
          <w:tab w:val="num" w:pos="4680"/>
        </w:tabs>
        <w:ind w:left="4680" w:hanging="360"/>
      </w:pPr>
      <w:rPr>
        <w:rFonts w:cs="Times New Roman"/>
      </w:rPr>
    </w:lvl>
    <w:lvl w:ilvl="7" w:tplc="48100A3A" w:tentative="1">
      <w:start w:val="1"/>
      <w:numFmt w:val="lowerLetter"/>
      <w:lvlText w:val="%8."/>
      <w:lvlJc w:val="left"/>
      <w:pPr>
        <w:tabs>
          <w:tab w:val="num" w:pos="5400"/>
        </w:tabs>
        <w:ind w:left="5400" w:hanging="360"/>
      </w:pPr>
      <w:rPr>
        <w:rFonts w:cs="Times New Roman"/>
      </w:rPr>
    </w:lvl>
    <w:lvl w:ilvl="8" w:tplc="C5A61DE4" w:tentative="1">
      <w:start w:val="1"/>
      <w:numFmt w:val="lowerRoman"/>
      <w:lvlText w:val="%9."/>
      <w:lvlJc w:val="right"/>
      <w:pPr>
        <w:tabs>
          <w:tab w:val="num" w:pos="6120"/>
        </w:tabs>
        <w:ind w:left="6120" w:hanging="180"/>
      </w:pPr>
      <w:rPr>
        <w:rFonts w:cs="Times New Roman"/>
      </w:rPr>
    </w:lvl>
  </w:abstractNum>
  <w:abstractNum w:abstractNumId="25" w15:restartNumberingAfterBreak="0">
    <w:nsid w:val="51CA07EB"/>
    <w:multiLevelType w:val="hybridMultilevel"/>
    <w:tmpl w:val="E9BA3D92"/>
    <w:lvl w:ilvl="0" w:tplc="E86E4A3A">
      <w:start w:val="1"/>
      <w:numFmt w:val="lowerLetter"/>
      <w:lvlText w:val="%1."/>
      <w:lvlJc w:val="left"/>
      <w:pPr>
        <w:ind w:left="347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92380C"/>
    <w:multiLevelType w:val="hybridMultilevel"/>
    <w:tmpl w:val="AD1C8268"/>
    <w:lvl w:ilvl="0" w:tplc="6E72831A">
      <w:start w:val="1"/>
      <w:numFmt w:val="lowerLetter"/>
      <w:lvlText w:val="%1."/>
      <w:lvlJc w:val="left"/>
      <w:pPr>
        <w:ind w:left="1440" w:hanging="360"/>
      </w:pPr>
      <w:rPr>
        <w:rFonts w:hint="default"/>
      </w:rPr>
    </w:lvl>
    <w:lvl w:ilvl="1" w:tplc="E86E4A3A">
      <w:start w:val="1"/>
      <w:numFmt w:val="lowerLetter"/>
      <w:lvlText w:val="%2."/>
      <w:lvlJc w:val="left"/>
      <w:pPr>
        <w:ind w:left="3479" w:hanging="360"/>
      </w:pPr>
    </w:lvl>
    <w:lvl w:ilvl="2" w:tplc="1F149498" w:tentative="1">
      <w:start w:val="1"/>
      <w:numFmt w:val="lowerRoman"/>
      <w:lvlText w:val="%3."/>
      <w:lvlJc w:val="right"/>
      <w:pPr>
        <w:ind w:left="2160" w:hanging="180"/>
      </w:pPr>
    </w:lvl>
    <w:lvl w:ilvl="3" w:tplc="08ECAA52" w:tentative="1">
      <w:start w:val="1"/>
      <w:numFmt w:val="decimal"/>
      <w:lvlText w:val="%4."/>
      <w:lvlJc w:val="left"/>
      <w:pPr>
        <w:ind w:left="2880" w:hanging="360"/>
      </w:pPr>
    </w:lvl>
    <w:lvl w:ilvl="4" w:tplc="BA54D9D8" w:tentative="1">
      <w:start w:val="1"/>
      <w:numFmt w:val="lowerLetter"/>
      <w:lvlText w:val="%5."/>
      <w:lvlJc w:val="left"/>
      <w:pPr>
        <w:ind w:left="3600" w:hanging="360"/>
      </w:pPr>
    </w:lvl>
    <w:lvl w:ilvl="5" w:tplc="D4BCC2AE" w:tentative="1">
      <w:start w:val="1"/>
      <w:numFmt w:val="lowerRoman"/>
      <w:lvlText w:val="%6."/>
      <w:lvlJc w:val="right"/>
      <w:pPr>
        <w:ind w:left="4320" w:hanging="180"/>
      </w:pPr>
    </w:lvl>
    <w:lvl w:ilvl="6" w:tplc="27C4F1E4" w:tentative="1">
      <w:start w:val="1"/>
      <w:numFmt w:val="decimal"/>
      <w:lvlText w:val="%7."/>
      <w:lvlJc w:val="left"/>
      <w:pPr>
        <w:ind w:left="5040" w:hanging="360"/>
      </w:pPr>
    </w:lvl>
    <w:lvl w:ilvl="7" w:tplc="3C888636" w:tentative="1">
      <w:start w:val="1"/>
      <w:numFmt w:val="lowerLetter"/>
      <w:lvlText w:val="%8."/>
      <w:lvlJc w:val="left"/>
      <w:pPr>
        <w:ind w:left="5760" w:hanging="360"/>
      </w:pPr>
    </w:lvl>
    <w:lvl w:ilvl="8" w:tplc="32DECB2E" w:tentative="1">
      <w:start w:val="1"/>
      <w:numFmt w:val="lowerRoman"/>
      <w:lvlText w:val="%9."/>
      <w:lvlJc w:val="right"/>
      <w:pPr>
        <w:ind w:left="6480" w:hanging="180"/>
      </w:pPr>
    </w:lvl>
  </w:abstractNum>
  <w:abstractNum w:abstractNumId="27" w15:restartNumberingAfterBreak="0">
    <w:nsid w:val="5A0532AF"/>
    <w:multiLevelType w:val="hybridMultilevel"/>
    <w:tmpl w:val="4192115E"/>
    <w:lvl w:ilvl="0" w:tplc="04150019">
      <w:start w:val="1"/>
      <w:numFmt w:val="lowerLetter"/>
      <w:lvlText w:val="%1."/>
      <w:lvlJc w:val="left"/>
      <w:pPr>
        <w:ind w:left="3140" w:hanging="360"/>
      </w:pPr>
    </w:lvl>
    <w:lvl w:ilvl="1" w:tplc="04150019" w:tentative="1">
      <w:start w:val="1"/>
      <w:numFmt w:val="lowerLetter"/>
      <w:lvlText w:val="%2."/>
      <w:lvlJc w:val="left"/>
      <w:pPr>
        <w:ind w:left="3860" w:hanging="360"/>
      </w:pPr>
    </w:lvl>
    <w:lvl w:ilvl="2" w:tplc="0415001B" w:tentative="1">
      <w:start w:val="1"/>
      <w:numFmt w:val="lowerRoman"/>
      <w:lvlText w:val="%3."/>
      <w:lvlJc w:val="right"/>
      <w:pPr>
        <w:ind w:left="4580" w:hanging="180"/>
      </w:pPr>
    </w:lvl>
    <w:lvl w:ilvl="3" w:tplc="0415000F" w:tentative="1">
      <w:start w:val="1"/>
      <w:numFmt w:val="decimal"/>
      <w:lvlText w:val="%4."/>
      <w:lvlJc w:val="left"/>
      <w:pPr>
        <w:ind w:left="5300" w:hanging="360"/>
      </w:pPr>
    </w:lvl>
    <w:lvl w:ilvl="4" w:tplc="04150019" w:tentative="1">
      <w:start w:val="1"/>
      <w:numFmt w:val="lowerLetter"/>
      <w:lvlText w:val="%5."/>
      <w:lvlJc w:val="left"/>
      <w:pPr>
        <w:ind w:left="6020" w:hanging="360"/>
      </w:pPr>
    </w:lvl>
    <w:lvl w:ilvl="5" w:tplc="0415001B" w:tentative="1">
      <w:start w:val="1"/>
      <w:numFmt w:val="lowerRoman"/>
      <w:lvlText w:val="%6."/>
      <w:lvlJc w:val="right"/>
      <w:pPr>
        <w:ind w:left="6740" w:hanging="180"/>
      </w:pPr>
    </w:lvl>
    <w:lvl w:ilvl="6" w:tplc="0415000F" w:tentative="1">
      <w:start w:val="1"/>
      <w:numFmt w:val="decimal"/>
      <w:lvlText w:val="%7."/>
      <w:lvlJc w:val="left"/>
      <w:pPr>
        <w:ind w:left="7460" w:hanging="360"/>
      </w:pPr>
    </w:lvl>
    <w:lvl w:ilvl="7" w:tplc="04150019" w:tentative="1">
      <w:start w:val="1"/>
      <w:numFmt w:val="lowerLetter"/>
      <w:lvlText w:val="%8."/>
      <w:lvlJc w:val="left"/>
      <w:pPr>
        <w:ind w:left="8180" w:hanging="360"/>
      </w:pPr>
    </w:lvl>
    <w:lvl w:ilvl="8" w:tplc="0415001B" w:tentative="1">
      <w:start w:val="1"/>
      <w:numFmt w:val="lowerRoman"/>
      <w:lvlText w:val="%9."/>
      <w:lvlJc w:val="right"/>
      <w:pPr>
        <w:ind w:left="8900" w:hanging="180"/>
      </w:pPr>
    </w:lvl>
  </w:abstractNum>
  <w:abstractNum w:abstractNumId="28" w15:restartNumberingAfterBreak="0">
    <w:nsid w:val="5F730E56"/>
    <w:multiLevelType w:val="hybridMultilevel"/>
    <w:tmpl w:val="0682133C"/>
    <w:lvl w:ilvl="0" w:tplc="211C9E26">
      <w:start w:val="1"/>
      <w:numFmt w:val="decimal"/>
      <w:lvlText w:val="%1."/>
      <w:lvlJc w:val="left"/>
      <w:pPr>
        <w:ind w:left="360" w:hanging="360"/>
      </w:pPr>
      <w:rPr>
        <w:rFonts w:ascii="Arial" w:hAnsi="Arial" w:cs="Arial" w:hint="default"/>
      </w:rPr>
    </w:lvl>
    <w:lvl w:ilvl="1" w:tplc="C2503348">
      <w:start w:val="1"/>
      <w:numFmt w:val="lowerLetter"/>
      <w:lvlText w:val="%2."/>
      <w:lvlJc w:val="left"/>
      <w:pPr>
        <w:ind w:left="644" w:hanging="360"/>
      </w:pPr>
    </w:lvl>
    <w:lvl w:ilvl="2" w:tplc="CB9255D4" w:tentative="1">
      <w:start w:val="1"/>
      <w:numFmt w:val="lowerRoman"/>
      <w:lvlText w:val="%3."/>
      <w:lvlJc w:val="right"/>
      <w:pPr>
        <w:ind w:left="2160" w:hanging="180"/>
      </w:pPr>
    </w:lvl>
    <w:lvl w:ilvl="3" w:tplc="29C84954" w:tentative="1">
      <w:start w:val="1"/>
      <w:numFmt w:val="decimal"/>
      <w:lvlText w:val="%4."/>
      <w:lvlJc w:val="left"/>
      <w:pPr>
        <w:ind w:left="2880" w:hanging="360"/>
      </w:pPr>
    </w:lvl>
    <w:lvl w:ilvl="4" w:tplc="7152D994" w:tentative="1">
      <w:start w:val="1"/>
      <w:numFmt w:val="lowerLetter"/>
      <w:lvlText w:val="%5."/>
      <w:lvlJc w:val="left"/>
      <w:pPr>
        <w:ind w:left="3600" w:hanging="360"/>
      </w:pPr>
    </w:lvl>
    <w:lvl w:ilvl="5" w:tplc="B942B6FE" w:tentative="1">
      <w:start w:val="1"/>
      <w:numFmt w:val="lowerRoman"/>
      <w:lvlText w:val="%6."/>
      <w:lvlJc w:val="right"/>
      <w:pPr>
        <w:ind w:left="4320" w:hanging="180"/>
      </w:pPr>
    </w:lvl>
    <w:lvl w:ilvl="6" w:tplc="A8F08A30" w:tentative="1">
      <w:start w:val="1"/>
      <w:numFmt w:val="decimal"/>
      <w:lvlText w:val="%7."/>
      <w:lvlJc w:val="left"/>
      <w:pPr>
        <w:ind w:left="5040" w:hanging="360"/>
      </w:pPr>
    </w:lvl>
    <w:lvl w:ilvl="7" w:tplc="FC12060A" w:tentative="1">
      <w:start w:val="1"/>
      <w:numFmt w:val="lowerLetter"/>
      <w:lvlText w:val="%8."/>
      <w:lvlJc w:val="left"/>
      <w:pPr>
        <w:ind w:left="5760" w:hanging="360"/>
      </w:pPr>
    </w:lvl>
    <w:lvl w:ilvl="8" w:tplc="ED5EF6D0" w:tentative="1">
      <w:start w:val="1"/>
      <w:numFmt w:val="lowerRoman"/>
      <w:lvlText w:val="%9."/>
      <w:lvlJc w:val="right"/>
      <w:pPr>
        <w:ind w:left="6480" w:hanging="180"/>
      </w:pPr>
    </w:lvl>
  </w:abstractNum>
  <w:abstractNum w:abstractNumId="29" w15:restartNumberingAfterBreak="0">
    <w:nsid w:val="64753031"/>
    <w:multiLevelType w:val="hybridMultilevel"/>
    <w:tmpl w:val="0A8E618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0" w15:restartNumberingAfterBreak="0">
    <w:nsid w:val="6A231BB2"/>
    <w:multiLevelType w:val="hybridMultilevel"/>
    <w:tmpl w:val="62109E2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72364656"/>
    <w:multiLevelType w:val="hybridMultilevel"/>
    <w:tmpl w:val="3BEC5894"/>
    <w:lvl w:ilvl="0" w:tplc="17545564">
      <w:start w:val="1"/>
      <w:numFmt w:val="decimal"/>
      <w:lvlText w:val="%1."/>
      <w:lvlJc w:val="left"/>
      <w:pPr>
        <w:ind w:left="0" w:firstLine="0"/>
      </w:pPr>
      <w:rPr>
        <w:rFonts w:ascii="Arial" w:hAnsi="Arial" w:cs="Arial" w:hint="default"/>
      </w:rPr>
    </w:lvl>
    <w:lvl w:ilvl="1" w:tplc="75522B68">
      <w:start w:val="1"/>
      <w:numFmt w:val="lowerLetter"/>
      <w:lvlText w:val="%2."/>
      <w:lvlJc w:val="left"/>
      <w:pPr>
        <w:ind w:left="1440" w:hanging="360"/>
      </w:pPr>
    </w:lvl>
    <w:lvl w:ilvl="2" w:tplc="82AC6D24" w:tentative="1">
      <w:start w:val="1"/>
      <w:numFmt w:val="lowerRoman"/>
      <w:lvlText w:val="%3."/>
      <w:lvlJc w:val="right"/>
      <w:pPr>
        <w:ind w:left="2160" w:hanging="180"/>
      </w:pPr>
    </w:lvl>
    <w:lvl w:ilvl="3" w:tplc="75C20410" w:tentative="1">
      <w:start w:val="1"/>
      <w:numFmt w:val="decimal"/>
      <w:lvlText w:val="%4."/>
      <w:lvlJc w:val="left"/>
      <w:pPr>
        <w:ind w:left="2880" w:hanging="360"/>
      </w:pPr>
    </w:lvl>
    <w:lvl w:ilvl="4" w:tplc="1CC4E968" w:tentative="1">
      <w:start w:val="1"/>
      <w:numFmt w:val="lowerLetter"/>
      <w:lvlText w:val="%5."/>
      <w:lvlJc w:val="left"/>
      <w:pPr>
        <w:ind w:left="3600" w:hanging="360"/>
      </w:pPr>
    </w:lvl>
    <w:lvl w:ilvl="5" w:tplc="C33A0FFA" w:tentative="1">
      <w:start w:val="1"/>
      <w:numFmt w:val="lowerRoman"/>
      <w:lvlText w:val="%6."/>
      <w:lvlJc w:val="right"/>
      <w:pPr>
        <w:ind w:left="4320" w:hanging="180"/>
      </w:pPr>
    </w:lvl>
    <w:lvl w:ilvl="6" w:tplc="5BEE31FE" w:tentative="1">
      <w:start w:val="1"/>
      <w:numFmt w:val="decimal"/>
      <w:lvlText w:val="%7."/>
      <w:lvlJc w:val="left"/>
      <w:pPr>
        <w:ind w:left="5040" w:hanging="360"/>
      </w:pPr>
    </w:lvl>
    <w:lvl w:ilvl="7" w:tplc="56603460" w:tentative="1">
      <w:start w:val="1"/>
      <w:numFmt w:val="lowerLetter"/>
      <w:lvlText w:val="%8."/>
      <w:lvlJc w:val="left"/>
      <w:pPr>
        <w:ind w:left="5760" w:hanging="360"/>
      </w:pPr>
    </w:lvl>
    <w:lvl w:ilvl="8" w:tplc="903A7CA8" w:tentative="1">
      <w:start w:val="1"/>
      <w:numFmt w:val="lowerRoman"/>
      <w:lvlText w:val="%9."/>
      <w:lvlJc w:val="right"/>
      <w:pPr>
        <w:ind w:left="6480" w:hanging="180"/>
      </w:pPr>
    </w:lvl>
  </w:abstractNum>
  <w:abstractNum w:abstractNumId="32" w15:restartNumberingAfterBreak="0">
    <w:nsid w:val="72CC4D70"/>
    <w:multiLevelType w:val="hybridMultilevel"/>
    <w:tmpl w:val="EA6CAED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5E17E76"/>
    <w:multiLevelType w:val="hybridMultilevel"/>
    <w:tmpl w:val="AE823478"/>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8D41E61"/>
    <w:multiLevelType w:val="hybridMultilevel"/>
    <w:tmpl w:val="3E7A5EDA"/>
    <w:lvl w:ilvl="0" w:tplc="81B46BA6">
      <w:start w:val="1"/>
      <w:numFmt w:val="decimal"/>
      <w:lvlText w:val="%1."/>
      <w:lvlJc w:val="left"/>
      <w:pPr>
        <w:ind w:left="720" w:hanging="360"/>
      </w:pPr>
      <w:rPr>
        <w:rFonts w:hint="default"/>
      </w:rPr>
    </w:lvl>
    <w:lvl w:ilvl="1" w:tplc="1DB2BEE2" w:tentative="1">
      <w:start w:val="1"/>
      <w:numFmt w:val="lowerLetter"/>
      <w:lvlText w:val="%2."/>
      <w:lvlJc w:val="left"/>
      <w:pPr>
        <w:ind w:left="1440" w:hanging="360"/>
      </w:pPr>
    </w:lvl>
    <w:lvl w:ilvl="2" w:tplc="8662E568" w:tentative="1">
      <w:start w:val="1"/>
      <w:numFmt w:val="lowerRoman"/>
      <w:lvlText w:val="%3."/>
      <w:lvlJc w:val="right"/>
      <w:pPr>
        <w:ind w:left="2160" w:hanging="180"/>
      </w:pPr>
    </w:lvl>
    <w:lvl w:ilvl="3" w:tplc="600E4FA0" w:tentative="1">
      <w:start w:val="1"/>
      <w:numFmt w:val="decimal"/>
      <w:lvlText w:val="%4."/>
      <w:lvlJc w:val="left"/>
      <w:pPr>
        <w:ind w:left="2880" w:hanging="360"/>
      </w:pPr>
    </w:lvl>
    <w:lvl w:ilvl="4" w:tplc="4122450A" w:tentative="1">
      <w:start w:val="1"/>
      <w:numFmt w:val="lowerLetter"/>
      <w:lvlText w:val="%5."/>
      <w:lvlJc w:val="left"/>
      <w:pPr>
        <w:ind w:left="3600" w:hanging="360"/>
      </w:pPr>
    </w:lvl>
    <w:lvl w:ilvl="5" w:tplc="00F4CBB6" w:tentative="1">
      <w:start w:val="1"/>
      <w:numFmt w:val="lowerRoman"/>
      <w:lvlText w:val="%6."/>
      <w:lvlJc w:val="right"/>
      <w:pPr>
        <w:ind w:left="4320" w:hanging="180"/>
      </w:pPr>
    </w:lvl>
    <w:lvl w:ilvl="6" w:tplc="C226C90C" w:tentative="1">
      <w:start w:val="1"/>
      <w:numFmt w:val="decimal"/>
      <w:lvlText w:val="%7."/>
      <w:lvlJc w:val="left"/>
      <w:pPr>
        <w:ind w:left="5040" w:hanging="360"/>
      </w:pPr>
    </w:lvl>
    <w:lvl w:ilvl="7" w:tplc="44A01F6E" w:tentative="1">
      <w:start w:val="1"/>
      <w:numFmt w:val="lowerLetter"/>
      <w:lvlText w:val="%8."/>
      <w:lvlJc w:val="left"/>
      <w:pPr>
        <w:ind w:left="5760" w:hanging="360"/>
      </w:pPr>
    </w:lvl>
    <w:lvl w:ilvl="8" w:tplc="2BD03394" w:tentative="1">
      <w:start w:val="1"/>
      <w:numFmt w:val="lowerRoman"/>
      <w:lvlText w:val="%9."/>
      <w:lvlJc w:val="right"/>
      <w:pPr>
        <w:ind w:left="6480" w:hanging="180"/>
      </w:pPr>
    </w:lvl>
  </w:abstractNum>
  <w:abstractNum w:abstractNumId="35" w15:restartNumberingAfterBreak="0">
    <w:nsid w:val="7F7574DB"/>
    <w:multiLevelType w:val="hybridMultilevel"/>
    <w:tmpl w:val="7E4A634C"/>
    <w:lvl w:ilvl="0" w:tplc="E716B764">
      <w:start w:val="1"/>
      <w:numFmt w:val="lowerLetter"/>
      <w:lvlText w:val="%1."/>
      <w:lvlJc w:val="left"/>
      <w:pPr>
        <w:ind w:left="1440" w:hanging="360"/>
      </w:pPr>
      <w:rPr>
        <w:rFonts w:hint="default"/>
      </w:rPr>
    </w:lvl>
    <w:lvl w:ilvl="1" w:tplc="0FC6766E" w:tentative="1">
      <w:start w:val="1"/>
      <w:numFmt w:val="lowerLetter"/>
      <w:lvlText w:val="%2."/>
      <w:lvlJc w:val="left"/>
      <w:pPr>
        <w:ind w:left="2160" w:hanging="360"/>
      </w:pPr>
    </w:lvl>
    <w:lvl w:ilvl="2" w:tplc="CC16EB62" w:tentative="1">
      <w:start w:val="1"/>
      <w:numFmt w:val="lowerRoman"/>
      <w:lvlText w:val="%3."/>
      <w:lvlJc w:val="right"/>
      <w:pPr>
        <w:ind w:left="2880" w:hanging="180"/>
      </w:pPr>
    </w:lvl>
    <w:lvl w:ilvl="3" w:tplc="BBC60D74" w:tentative="1">
      <w:start w:val="1"/>
      <w:numFmt w:val="decimal"/>
      <w:lvlText w:val="%4."/>
      <w:lvlJc w:val="left"/>
      <w:pPr>
        <w:ind w:left="3600" w:hanging="360"/>
      </w:pPr>
    </w:lvl>
    <w:lvl w:ilvl="4" w:tplc="7FFA4036" w:tentative="1">
      <w:start w:val="1"/>
      <w:numFmt w:val="lowerLetter"/>
      <w:lvlText w:val="%5."/>
      <w:lvlJc w:val="left"/>
      <w:pPr>
        <w:ind w:left="4320" w:hanging="360"/>
      </w:pPr>
    </w:lvl>
    <w:lvl w:ilvl="5" w:tplc="B882F63A" w:tentative="1">
      <w:start w:val="1"/>
      <w:numFmt w:val="lowerRoman"/>
      <w:lvlText w:val="%6."/>
      <w:lvlJc w:val="right"/>
      <w:pPr>
        <w:ind w:left="5040" w:hanging="180"/>
      </w:pPr>
    </w:lvl>
    <w:lvl w:ilvl="6" w:tplc="92C8A964" w:tentative="1">
      <w:start w:val="1"/>
      <w:numFmt w:val="decimal"/>
      <w:lvlText w:val="%7."/>
      <w:lvlJc w:val="left"/>
      <w:pPr>
        <w:ind w:left="5760" w:hanging="360"/>
      </w:pPr>
    </w:lvl>
    <w:lvl w:ilvl="7" w:tplc="DDBE6032" w:tentative="1">
      <w:start w:val="1"/>
      <w:numFmt w:val="lowerLetter"/>
      <w:lvlText w:val="%8."/>
      <w:lvlJc w:val="left"/>
      <w:pPr>
        <w:ind w:left="6480" w:hanging="360"/>
      </w:pPr>
    </w:lvl>
    <w:lvl w:ilvl="8" w:tplc="DC48733C" w:tentative="1">
      <w:start w:val="1"/>
      <w:numFmt w:val="lowerRoman"/>
      <w:lvlText w:val="%9."/>
      <w:lvlJc w:val="right"/>
      <w:pPr>
        <w:ind w:left="7200" w:hanging="180"/>
      </w:pPr>
    </w:lvl>
  </w:abstractNum>
  <w:num w:numId="1" w16cid:durableId="722602549">
    <w:abstractNumId w:val="24"/>
  </w:num>
  <w:num w:numId="2" w16cid:durableId="145512847">
    <w:abstractNumId w:val="28"/>
  </w:num>
  <w:num w:numId="3" w16cid:durableId="1622302569">
    <w:abstractNumId w:val="34"/>
  </w:num>
  <w:num w:numId="4" w16cid:durableId="219095659">
    <w:abstractNumId w:val="23"/>
  </w:num>
  <w:num w:numId="5" w16cid:durableId="943149534">
    <w:abstractNumId w:val="5"/>
  </w:num>
  <w:num w:numId="6" w16cid:durableId="1093742315">
    <w:abstractNumId w:val="15"/>
  </w:num>
  <w:num w:numId="7" w16cid:durableId="1818764624">
    <w:abstractNumId w:val="21"/>
  </w:num>
  <w:num w:numId="8" w16cid:durableId="966275566">
    <w:abstractNumId w:val="14"/>
  </w:num>
  <w:num w:numId="9" w16cid:durableId="808861565">
    <w:abstractNumId w:val="10"/>
  </w:num>
  <w:num w:numId="10" w16cid:durableId="1655716744">
    <w:abstractNumId w:val="6"/>
  </w:num>
  <w:num w:numId="11" w16cid:durableId="1204829833">
    <w:abstractNumId w:val="31"/>
  </w:num>
  <w:num w:numId="12" w16cid:durableId="2055810522">
    <w:abstractNumId w:val="26"/>
  </w:num>
  <w:num w:numId="13" w16cid:durableId="1256983432">
    <w:abstractNumId w:val="35"/>
  </w:num>
  <w:num w:numId="14" w16cid:durableId="931013071">
    <w:abstractNumId w:val="13"/>
  </w:num>
  <w:num w:numId="15" w16cid:durableId="305159858">
    <w:abstractNumId w:val="17"/>
  </w:num>
  <w:num w:numId="16" w16cid:durableId="854079286">
    <w:abstractNumId w:val="18"/>
  </w:num>
  <w:num w:numId="17" w16cid:durableId="985012060">
    <w:abstractNumId w:val="32"/>
  </w:num>
  <w:num w:numId="18" w16cid:durableId="730272664">
    <w:abstractNumId w:val="20"/>
  </w:num>
  <w:num w:numId="19" w16cid:durableId="1517574833">
    <w:abstractNumId w:val="3"/>
  </w:num>
  <w:num w:numId="20" w16cid:durableId="954408587">
    <w:abstractNumId w:val="27"/>
  </w:num>
  <w:num w:numId="21" w16cid:durableId="1806043717">
    <w:abstractNumId w:val="19"/>
  </w:num>
  <w:num w:numId="22" w16cid:durableId="1287198576">
    <w:abstractNumId w:val="22"/>
  </w:num>
  <w:num w:numId="23" w16cid:durableId="2059279381">
    <w:abstractNumId w:val="9"/>
  </w:num>
  <w:num w:numId="24" w16cid:durableId="587152600">
    <w:abstractNumId w:val="11"/>
  </w:num>
  <w:num w:numId="25" w16cid:durableId="256720583">
    <w:abstractNumId w:val="4"/>
  </w:num>
  <w:num w:numId="26" w16cid:durableId="274755148">
    <w:abstractNumId w:val="30"/>
  </w:num>
  <w:num w:numId="27" w16cid:durableId="432286568">
    <w:abstractNumId w:val="0"/>
  </w:num>
  <w:num w:numId="28" w16cid:durableId="1125125979">
    <w:abstractNumId w:val="7"/>
  </w:num>
  <w:num w:numId="29" w16cid:durableId="1897348255">
    <w:abstractNumId w:val="25"/>
  </w:num>
  <w:num w:numId="30" w16cid:durableId="2135634863">
    <w:abstractNumId w:val="33"/>
  </w:num>
  <w:num w:numId="31" w16cid:durableId="148714336">
    <w:abstractNumId w:val="29"/>
  </w:num>
  <w:num w:numId="32" w16cid:durableId="2099323104">
    <w:abstractNumId w:val="16"/>
  </w:num>
  <w:num w:numId="33" w16cid:durableId="1967394177">
    <w:abstractNumId w:val="2"/>
  </w:num>
  <w:num w:numId="34" w16cid:durableId="1146358154">
    <w:abstractNumId w:val="8"/>
  </w:num>
  <w:num w:numId="35" w16cid:durableId="38821618">
    <w:abstractNumId w:val="12"/>
  </w:num>
  <w:num w:numId="36" w16cid:durableId="870456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1" w:cryptProviderType="rsaAES" w:cryptAlgorithmClass="hash" w:cryptAlgorithmType="typeAny" w:cryptAlgorithmSid="14" w:cryptSpinCount="100000" w:hash="7K+36So0JkoGJ3rf0R6CliBFg717IL98J8EEEsE+cpAEHvFe8zSPsxBMzcbMiV3AWRK0CGJRZxVpvYmi6BcvEw==" w:salt="6Arf9exm0mtj+wb+6vsV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EEB"/>
    <w:rsid w:val="0001365C"/>
    <w:rsid w:val="00026D4A"/>
    <w:rsid w:val="00063D09"/>
    <w:rsid w:val="000652A7"/>
    <w:rsid w:val="00076FC5"/>
    <w:rsid w:val="0007738B"/>
    <w:rsid w:val="000B5035"/>
    <w:rsid w:val="00173BF8"/>
    <w:rsid w:val="001B129D"/>
    <w:rsid w:val="001B3457"/>
    <w:rsid w:val="001F1765"/>
    <w:rsid w:val="001F6705"/>
    <w:rsid w:val="00203615"/>
    <w:rsid w:val="00223090"/>
    <w:rsid w:val="002310C8"/>
    <w:rsid w:val="0026110A"/>
    <w:rsid w:val="002720AD"/>
    <w:rsid w:val="00280519"/>
    <w:rsid w:val="00293EB7"/>
    <w:rsid w:val="002A0D53"/>
    <w:rsid w:val="002A7115"/>
    <w:rsid w:val="002F3283"/>
    <w:rsid w:val="002F62A4"/>
    <w:rsid w:val="00324514"/>
    <w:rsid w:val="00346EDB"/>
    <w:rsid w:val="003704D0"/>
    <w:rsid w:val="0037413B"/>
    <w:rsid w:val="003767D8"/>
    <w:rsid w:val="003B1DF1"/>
    <w:rsid w:val="003C1970"/>
    <w:rsid w:val="003D3ECC"/>
    <w:rsid w:val="003E6A8A"/>
    <w:rsid w:val="003E7C22"/>
    <w:rsid w:val="003F3305"/>
    <w:rsid w:val="004120D6"/>
    <w:rsid w:val="004233E6"/>
    <w:rsid w:val="00434F02"/>
    <w:rsid w:val="0048668C"/>
    <w:rsid w:val="00491723"/>
    <w:rsid w:val="004A0169"/>
    <w:rsid w:val="004B4F2F"/>
    <w:rsid w:val="00515F94"/>
    <w:rsid w:val="00537EEB"/>
    <w:rsid w:val="0054584C"/>
    <w:rsid w:val="00552F43"/>
    <w:rsid w:val="00554E5F"/>
    <w:rsid w:val="005B2C57"/>
    <w:rsid w:val="005B6716"/>
    <w:rsid w:val="005F6175"/>
    <w:rsid w:val="00612C9C"/>
    <w:rsid w:val="00635DD0"/>
    <w:rsid w:val="00667B4E"/>
    <w:rsid w:val="00681385"/>
    <w:rsid w:val="006F75BE"/>
    <w:rsid w:val="007947BE"/>
    <w:rsid w:val="007A718C"/>
    <w:rsid w:val="007B2223"/>
    <w:rsid w:val="007B234F"/>
    <w:rsid w:val="007C309E"/>
    <w:rsid w:val="00803F4A"/>
    <w:rsid w:val="0082058F"/>
    <w:rsid w:val="0088314F"/>
    <w:rsid w:val="00887AC8"/>
    <w:rsid w:val="008E4A8B"/>
    <w:rsid w:val="008E64D0"/>
    <w:rsid w:val="008E6BB4"/>
    <w:rsid w:val="0091348E"/>
    <w:rsid w:val="0093634A"/>
    <w:rsid w:val="0094368D"/>
    <w:rsid w:val="009A5572"/>
    <w:rsid w:val="009E76BD"/>
    <w:rsid w:val="00A27088"/>
    <w:rsid w:val="00A5641C"/>
    <w:rsid w:val="00A623BA"/>
    <w:rsid w:val="00A638DC"/>
    <w:rsid w:val="00A72E61"/>
    <w:rsid w:val="00AA0F60"/>
    <w:rsid w:val="00AC6C91"/>
    <w:rsid w:val="00B1469D"/>
    <w:rsid w:val="00B51F02"/>
    <w:rsid w:val="00B707F2"/>
    <w:rsid w:val="00B910FD"/>
    <w:rsid w:val="00BC65FF"/>
    <w:rsid w:val="00BD6896"/>
    <w:rsid w:val="00BF2906"/>
    <w:rsid w:val="00C73A87"/>
    <w:rsid w:val="00CD652A"/>
    <w:rsid w:val="00CE0F37"/>
    <w:rsid w:val="00CE2BCC"/>
    <w:rsid w:val="00CF4949"/>
    <w:rsid w:val="00D102D1"/>
    <w:rsid w:val="00D10FDB"/>
    <w:rsid w:val="00D27DFE"/>
    <w:rsid w:val="00D42AA9"/>
    <w:rsid w:val="00DE62D3"/>
    <w:rsid w:val="00DF05F4"/>
    <w:rsid w:val="00E135F2"/>
    <w:rsid w:val="00E91D01"/>
    <w:rsid w:val="00EB1B8C"/>
    <w:rsid w:val="00EE3D1A"/>
    <w:rsid w:val="00F337C1"/>
    <w:rsid w:val="00F44D54"/>
    <w:rsid w:val="00FA257A"/>
    <w:rsid w:val="00FF7E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F3E7B"/>
  <w15:chartTrackingRefBased/>
  <w15:docId w15:val="{1B9057C6-551F-433A-BC6E-F9038E634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7EEB"/>
    <w:pPr>
      <w:spacing w:after="200" w:line="276"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537E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37E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37EE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37EE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37EE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37EE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37EE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37EE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37EE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37EE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37EE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37EE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37EE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37EE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37EE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37EE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37EE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37EEB"/>
    <w:rPr>
      <w:rFonts w:eastAsiaTheme="majorEastAsia" w:cstheme="majorBidi"/>
      <w:color w:val="272727" w:themeColor="text1" w:themeTint="D8"/>
    </w:rPr>
  </w:style>
  <w:style w:type="paragraph" w:styleId="Tytu">
    <w:name w:val="Title"/>
    <w:basedOn w:val="Normalny"/>
    <w:next w:val="Normalny"/>
    <w:link w:val="TytuZnak"/>
    <w:uiPriority w:val="10"/>
    <w:qFormat/>
    <w:rsid w:val="00537E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37EE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37EE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37EE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37EEB"/>
    <w:pPr>
      <w:spacing w:before="160"/>
      <w:jc w:val="center"/>
    </w:pPr>
    <w:rPr>
      <w:i/>
      <w:iCs/>
      <w:color w:val="404040" w:themeColor="text1" w:themeTint="BF"/>
    </w:rPr>
  </w:style>
  <w:style w:type="character" w:customStyle="1" w:styleId="CytatZnak">
    <w:name w:val="Cytat Znak"/>
    <w:basedOn w:val="Domylnaczcionkaakapitu"/>
    <w:link w:val="Cytat"/>
    <w:uiPriority w:val="29"/>
    <w:rsid w:val="00537EEB"/>
    <w:rPr>
      <w:i/>
      <w:iCs/>
      <w:color w:val="404040" w:themeColor="text1" w:themeTint="BF"/>
    </w:rPr>
  </w:style>
  <w:style w:type="paragraph" w:styleId="Akapitzlist">
    <w:name w:val="List Paragraph"/>
    <w:basedOn w:val="Normalny"/>
    <w:uiPriority w:val="34"/>
    <w:qFormat/>
    <w:rsid w:val="00537EEB"/>
    <w:pPr>
      <w:ind w:left="720"/>
      <w:contextualSpacing/>
    </w:pPr>
  </w:style>
  <w:style w:type="character" w:styleId="Wyrnienieintensywne">
    <w:name w:val="Intense Emphasis"/>
    <w:basedOn w:val="Domylnaczcionkaakapitu"/>
    <w:uiPriority w:val="21"/>
    <w:qFormat/>
    <w:rsid w:val="00537EEB"/>
    <w:rPr>
      <w:i/>
      <w:iCs/>
      <w:color w:val="0F4761" w:themeColor="accent1" w:themeShade="BF"/>
    </w:rPr>
  </w:style>
  <w:style w:type="paragraph" w:styleId="Cytatintensywny">
    <w:name w:val="Intense Quote"/>
    <w:basedOn w:val="Normalny"/>
    <w:next w:val="Normalny"/>
    <w:link w:val="CytatintensywnyZnak"/>
    <w:uiPriority w:val="30"/>
    <w:qFormat/>
    <w:rsid w:val="00537E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37EEB"/>
    <w:rPr>
      <w:i/>
      <w:iCs/>
      <w:color w:val="0F4761" w:themeColor="accent1" w:themeShade="BF"/>
    </w:rPr>
  </w:style>
  <w:style w:type="character" w:styleId="Odwoanieintensywne">
    <w:name w:val="Intense Reference"/>
    <w:basedOn w:val="Domylnaczcionkaakapitu"/>
    <w:uiPriority w:val="32"/>
    <w:qFormat/>
    <w:rsid w:val="00537EEB"/>
    <w:rPr>
      <w:b/>
      <w:bCs/>
      <w:smallCaps/>
      <w:color w:val="0F4761" w:themeColor="accent1" w:themeShade="BF"/>
      <w:spacing w:val="5"/>
    </w:rPr>
  </w:style>
  <w:style w:type="character" w:customStyle="1" w:styleId="TekstpodstawowyZnak">
    <w:name w:val="Tekst podstawowy Znak"/>
    <w:link w:val="Tekstpodstawowy"/>
    <w:uiPriority w:val="99"/>
    <w:rsid w:val="00537EEB"/>
    <w:rPr>
      <w:rFonts w:ascii="Times New Roman" w:eastAsia="Times New Roman" w:hAnsi="Times New Roman" w:cs="Times New Roman"/>
      <w:lang w:eastAsia="pl-PL"/>
    </w:rPr>
  </w:style>
  <w:style w:type="paragraph" w:styleId="Tekstpodstawowy">
    <w:name w:val="Body Text"/>
    <w:basedOn w:val="Normalny"/>
    <w:link w:val="TekstpodstawowyZnak"/>
    <w:uiPriority w:val="99"/>
    <w:unhideWhenUsed/>
    <w:rsid w:val="00537EEB"/>
    <w:pPr>
      <w:spacing w:before="100" w:beforeAutospacing="1" w:after="100" w:afterAutospacing="1" w:line="240" w:lineRule="auto"/>
    </w:pPr>
    <w:rPr>
      <w:rFonts w:ascii="Times New Roman" w:eastAsia="Times New Roman" w:hAnsi="Times New Roman"/>
      <w:kern w:val="2"/>
      <w:sz w:val="24"/>
      <w:szCs w:val="24"/>
      <w:lang w:eastAsia="pl-PL"/>
      <w14:ligatures w14:val="standardContextual"/>
    </w:rPr>
  </w:style>
  <w:style w:type="character" w:customStyle="1" w:styleId="TekstpodstawowyZnak1">
    <w:name w:val="Tekst podstawowy Znak1"/>
    <w:basedOn w:val="Domylnaczcionkaakapitu"/>
    <w:uiPriority w:val="99"/>
    <w:semiHidden/>
    <w:rsid w:val="00537EEB"/>
    <w:rPr>
      <w:rFonts w:ascii="Calibri" w:eastAsia="Calibri" w:hAnsi="Calibri" w:cs="Times New Roman"/>
      <w:kern w:val="0"/>
      <w:sz w:val="22"/>
      <w:szCs w:val="22"/>
      <w14:ligatures w14:val="none"/>
    </w:rPr>
  </w:style>
  <w:style w:type="character" w:customStyle="1" w:styleId="Tekstpodstawowy2Znak">
    <w:name w:val="Tekst podstawowy 2 Znak"/>
    <w:link w:val="Tekstpodstawowy2"/>
    <w:uiPriority w:val="99"/>
    <w:semiHidden/>
    <w:rsid w:val="00537EEB"/>
    <w:rPr>
      <w:rFonts w:ascii="Times New Roman" w:eastAsia="Times New Roman" w:hAnsi="Times New Roman" w:cs="Times New Roman"/>
      <w:lang w:eastAsia="pl-PL"/>
    </w:rPr>
  </w:style>
  <w:style w:type="paragraph" w:styleId="Tekstpodstawowy2">
    <w:name w:val="Body Text 2"/>
    <w:basedOn w:val="Normalny"/>
    <w:link w:val="Tekstpodstawowy2Znak"/>
    <w:uiPriority w:val="99"/>
    <w:semiHidden/>
    <w:unhideWhenUsed/>
    <w:rsid w:val="00537EEB"/>
    <w:pPr>
      <w:spacing w:before="100" w:beforeAutospacing="1" w:after="100" w:afterAutospacing="1" w:line="240" w:lineRule="auto"/>
    </w:pPr>
    <w:rPr>
      <w:rFonts w:ascii="Times New Roman" w:eastAsia="Times New Roman" w:hAnsi="Times New Roman"/>
      <w:kern w:val="2"/>
      <w:sz w:val="24"/>
      <w:szCs w:val="24"/>
      <w:lang w:eastAsia="pl-PL"/>
      <w14:ligatures w14:val="standardContextual"/>
    </w:rPr>
  </w:style>
  <w:style w:type="character" w:customStyle="1" w:styleId="Tekstpodstawowy2Znak1">
    <w:name w:val="Tekst podstawowy 2 Znak1"/>
    <w:basedOn w:val="Domylnaczcionkaakapitu"/>
    <w:uiPriority w:val="99"/>
    <w:semiHidden/>
    <w:rsid w:val="00537EEB"/>
    <w:rPr>
      <w:rFonts w:ascii="Calibri" w:eastAsia="Calibri" w:hAnsi="Calibri" w:cs="Times New Roman"/>
      <w:kern w:val="0"/>
      <w:sz w:val="22"/>
      <w:szCs w:val="22"/>
      <w14:ligatures w14:val="none"/>
    </w:rPr>
  </w:style>
  <w:style w:type="paragraph" w:customStyle="1" w:styleId="Style13">
    <w:name w:val="Style13"/>
    <w:basedOn w:val="Normalny"/>
    <w:uiPriority w:val="99"/>
    <w:rsid w:val="00537EEB"/>
    <w:pPr>
      <w:widowControl w:val="0"/>
      <w:autoSpaceDE w:val="0"/>
      <w:autoSpaceDN w:val="0"/>
      <w:adjustRightInd w:val="0"/>
      <w:spacing w:after="0" w:line="216" w:lineRule="exact"/>
      <w:ind w:hanging="326"/>
      <w:jc w:val="both"/>
    </w:pPr>
    <w:rPr>
      <w:rFonts w:ascii="Arial" w:eastAsia="Times New Roman" w:hAnsi="Arial" w:cs="Arial"/>
      <w:sz w:val="24"/>
      <w:szCs w:val="24"/>
      <w:lang w:eastAsia="pl-PL"/>
    </w:rPr>
  </w:style>
  <w:style w:type="character" w:customStyle="1" w:styleId="FontStyle33">
    <w:name w:val="Font Style33"/>
    <w:uiPriority w:val="99"/>
    <w:rsid w:val="00537EEB"/>
    <w:rPr>
      <w:rFonts w:ascii="Arial" w:hAnsi="Arial" w:cs="Arial"/>
      <w:sz w:val="20"/>
      <w:szCs w:val="20"/>
    </w:rPr>
  </w:style>
  <w:style w:type="character" w:customStyle="1" w:styleId="FontStyle94">
    <w:name w:val="Font Style94"/>
    <w:basedOn w:val="Domylnaczcionkaakapitu"/>
    <w:uiPriority w:val="99"/>
    <w:rsid w:val="00537EEB"/>
    <w:rPr>
      <w:rFonts w:ascii="Franklin Gothic Medium Cond" w:hAnsi="Franklin Gothic Medium Cond" w:cs="Franklin Gothic Medium Cond"/>
      <w:sz w:val="24"/>
      <w:szCs w:val="24"/>
    </w:rPr>
  </w:style>
  <w:style w:type="paragraph" w:styleId="Nagwek">
    <w:name w:val="header"/>
    <w:basedOn w:val="Normalny"/>
    <w:link w:val="NagwekZnak"/>
    <w:uiPriority w:val="99"/>
    <w:unhideWhenUsed/>
    <w:rsid w:val="00537E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7EEB"/>
    <w:rPr>
      <w:rFonts w:ascii="Calibri" w:eastAsia="Calibri" w:hAnsi="Calibri" w:cs="Times New Roman"/>
      <w:kern w:val="0"/>
      <w:sz w:val="22"/>
      <w:szCs w:val="22"/>
      <w14:ligatures w14:val="none"/>
    </w:rPr>
  </w:style>
  <w:style w:type="paragraph" w:styleId="Stopka">
    <w:name w:val="footer"/>
    <w:basedOn w:val="Normalny"/>
    <w:link w:val="StopkaZnak"/>
    <w:uiPriority w:val="99"/>
    <w:unhideWhenUsed/>
    <w:rsid w:val="00537E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7EEB"/>
    <w:rPr>
      <w:rFonts w:ascii="Calibri" w:eastAsia="Calibri" w:hAnsi="Calibri" w:cs="Times New Roman"/>
      <w:kern w:val="0"/>
      <w:sz w:val="22"/>
      <w:szCs w:val="22"/>
      <w14:ligatures w14:val="none"/>
    </w:rPr>
  </w:style>
  <w:style w:type="character" w:styleId="Odwoaniedokomentarza">
    <w:name w:val="annotation reference"/>
    <w:basedOn w:val="Domylnaczcionkaakapitu"/>
    <w:uiPriority w:val="99"/>
    <w:semiHidden/>
    <w:unhideWhenUsed/>
    <w:rsid w:val="00A72E61"/>
    <w:rPr>
      <w:sz w:val="16"/>
      <w:szCs w:val="16"/>
    </w:rPr>
  </w:style>
  <w:style w:type="paragraph" w:styleId="Tekstkomentarza">
    <w:name w:val="annotation text"/>
    <w:basedOn w:val="Normalny"/>
    <w:link w:val="TekstkomentarzaZnak"/>
    <w:uiPriority w:val="99"/>
    <w:unhideWhenUsed/>
    <w:rsid w:val="00A72E61"/>
    <w:pPr>
      <w:spacing w:line="240" w:lineRule="auto"/>
    </w:pPr>
    <w:rPr>
      <w:sz w:val="20"/>
      <w:szCs w:val="20"/>
    </w:rPr>
  </w:style>
  <w:style w:type="character" w:customStyle="1" w:styleId="TekstkomentarzaZnak">
    <w:name w:val="Tekst komentarza Znak"/>
    <w:basedOn w:val="Domylnaczcionkaakapitu"/>
    <w:link w:val="Tekstkomentarza"/>
    <w:uiPriority w:val="99"/>
    <w:rsid w:val="00A72E61"/>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A72E61"/>
    <w:rPr>
      <w:b/>
      <w:bCs/>
    </w:rPr>
  </w:style>
  <w:style w:type="character" w:customStyle="1" w:styleId="TematkomentarzaZnak">
    <w:name w:val="Temat komentarza Znak"/>
    <w:basedOn w:val="TekstkomentarzaZnak"/>
    <w:link w:val="Tematkomentarza"/>
    <w:uiPriority w:val="99"/>
    <w:semiHidden/>
    <w:rsid w:val="00A72E61"/>
    <w:rPr>
      <w:rFonts w:ascii="Calibri" w:eastAsia="Calibri" w:hAnsi="Calibri" w:cs="Times New Roman"/>
      <w:b/>
      <w:bCs/>
      <w:kern w:val="0"/>
      <w:sz w:val="20"/>
      <w:szCs w:val="20"/>
      <w14:ligatures w14:val="none"/>
    </w:rPr>
  </w:style>
  <w:style w:type="paragraph" w:styleId="Poprawka">
    <w:name w:val="Revision"/>
    <w:hidden/>
    <w:uiPriority w:val="99"/>
    <w:semiHidden/>
    <w:rsid w:val="003E6A8A"/>
    <w:pPr>
      <w:spacing w:after="0" w:line="240" w:lineRule="auto"/>
    </w:pPr>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30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8175</Words>
  <Characters>49051</Characters>
  <Application>Microsoft Office Word</Application>
  <DocSecurity>8</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57112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Rychter Monika (ORL)</dc:creator>
  <cp:lastModifiedBy>Rychter Monika (ORL)</cp:lastModifiedBy>
  <cp:revision>2</cp:revision>
  <dcterms:created xsi:type="dcterms:W3CDTF">2025-11-05T10:43:00Z</dcterms:created>
  <dcterms:modified xsi:type="dcterms:W3CDTF">2025-11-05T10:43:00Z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2025-10-28T13:38:42Z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8c883098-1fe7-4bc2-9fa8-c5050e473c0e</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